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D9B" w:rsidRDefault="00CC3D9B" w:rsidP="00CC3D9B">
      <w:pPr>
        <w:jc w:val="center"/>
        <w:rPr>
          <w:rFonts w:ascii="Arial" w:hAnsi="Arial" w:cs="Arial"/>
          <w:sz w:val="24"/>
          <w:szCs w:val="24"/>
        </w:rPr>
      </w:pPr>
      <w:r w:rsidRPr="00CC3D9B">
        <w:rPr>
          <w:rFonts w:ascii="Arial" w:hAnsi="Arial" w:cs="Arial"/>
          <w:sz w:val="24"/>
          <w:szCs w:val="24"/>
        </w:rPr>
        <w:t>Verklarende nota over de blijvende saisine</w:t>
      </w:r>
    </w:p>
    <w:p w:rsidR="00332B63" w:rsidRPr="00CC3D9B" w:rsidRDefault="00332B63" w:rsidP="00CC3D9B">
      <w:pPr>
        <w:jc w:val="center"/>
        <w:rPr>
          <w:rFonts w:ascii="Arial" w:hAnsi="Arial" w:cs="Arial"/>
          <w:sz w:val="24"/>
          <w:szCs w:val="24"/>
        </w:rPr>
      </w:pPr>
    </w:p>
    <w:p w:rsidR="00CC3D9B" w:rsidRPr="00CC3D9B" w:rsidRDefault="00CC3D9B" w:rsidP="00845121">
      <w:pPr>
        <w:jc w:val="both"/>
        <w:rPr>
          <w:rFonts w:ascii="Arial" w:hAnsi="Arial" w:cs="Arial"/>
          <w:sz w:val="24"/>
          <w:szCs w:val="24"/>
        </w:rPr>
      </w:pPr>
    </w:p>
    <w:p w:rsidR="00845121" w:rsidRPr="00CC3D9B" w:rsidRDefault="00845121" w:rsidP="00845121">
      <w:pPr>
        <w:jc w:val="both"/>
        <w:rPr>
          <w:rFonts w:ascii="Arial" w:hAnsi="Arial" w:cs="Arial"/>
          <w:sz w:val="24"/>
          <w:szCs w:val="24"/>
        </w:rPr>
      </w:pPr>
      <w:r w:rsidRPr="00CC3D9B">
        <w:rPr>
          <w:rFonts w:ascii="Arial" w:hAnsi="Arial" w:cs="Arial"/>
          <w:sz w:val="24"/>
          <w:szCs w:val="24"/>
        </w:rPr>
        <w:t>Een verzoek tot blijvende saisine wordt enkel in aanmerking genomen wanneer:</w:t>
      </w:r>
    </w:p>
    <w:p w:rsidR="00756540" w:rsidRPr="00CC3D9B" w:rsidRDefault="00845121" w:rsidP="00756540">
      <w:pPr>
        <w:pStyle w:val="Lijstalinea"/>
        <w:numPr>
          <w:ilvl w:val="0"/>
          <w:numId w:val="1"/>
        </w:numPr>
        <w:jc w:val="both"/>
        <w:rPr>
          <w:rFonts w:ascii="Arial" w:hAnsi="Arial" w:cs="Arial"/>
          <w:sz w:val="24"/>
          <w:szCs w:val="24"/>
        </w:rPr>
      </w:pPr>
      <w:r w:rsidRPr="00CC3D9B">
        <w:rPr>
          <w:rFonts w:ascii="Arial" w:hAnsi="Arial" w:cs="Arial"/>
          <w:sz w:val="24"/>
          <w:szCs w:val="24"/>
        </w:rPr>
        <w:t>een verzoek of conclusie wordt geformuleerd met (1) een duidelijke omschrijving van de nieuwe elementen (2) en een exacte omschrijving van de aangepaste vordering.</w:t>
      </w:r>
    </w:p>
    <w:p w:rsidR="00756540" w:rsidRPr="00CC3D9B" w:rsidRDefault="00845121" w:rsidP="00756540">
      <w:pPr>
        <w:pStyle w:val="Lijstalinea"/>
        <w:numPr>
          <w:ilvl w:val="0"/>
          <w:numId w:val="1"/>
        </w:numPr>
        <w:jc w:val="both"/>
        <w:rPr>
          <w:rFonts w:ascii="Arial" w:hAnsi="Arial" w:cs="Arial"/>
          <w:sz w:val="24"/>
          <w:szCs w:val="24"/>
        </w:rPr>
      </w:pPr>
      <w:r w:rsidRPr="00CC3D9B">
        <w:rPr>
          <w:rFonts w:ascii="Arial" w:hAnsi="Arial" w:cs="Arial"/>
          <w:sz w:val="24"/>
          <w:szCs w:val="24"/>
        </w:rPr>
        <w:t>zoveel als mogelijk reeds vergezeld van de nieuwe stukken,</w:t>
      </w:r>
    </w:p>
    <w:p w:rsidR="005B6DC2" w:rsidRDefault="00845121" w:rsidP="00756540">
      <w:pPr>
        <w:pStyle w:val="Lijstalinea"/>
        <w:numPr>
          <w:ilvl w:val="0"/>
          <w:numId w:val="1"/>
        </w:numPr>
        <w:jc w:val="both"/>
        <w:rPr>
          <w:rFonts w:ascii="Arial" w:hAnsi="Arial" w:cs="Arial"/>
          <w:sz w:val="24"/>
          <w:szCs w:val="24"/>
        </w:rPr>
      </w:pPr>
      <w:r w:rsidRPr="00CC3D9B">
        <w:rPr>
          <w:rFonts w:ascii="Arial" w:hAnsi="Arial" w:cs="Arial"/>
          <w:sz w:val="24"/>
          <w:szCs w:val="24"/>
        </w:rPr>
        <w:t xml:space="preserve">een attest van woonst wordt niet vereist. De griffie zal in alle zaken “blijvende saisine” op de dag van het versturen van de oproepingsbrieven via het rijksregister het adres verifiëren en een uitprint voegen in het dossier zodat de magistraat kan nagaan of de betrokken persoon correct werd opgeroepen. </w:t>
      </w:r>
    </w:p>
    <w:p w:rsidR="005B6DC2" w:rsidRDefault="005B6DC2" w:rsidP="005B6DC2">
      <w:pPr>
        <w:pStyle w:val="Lijstalinea"/>
        <w:jc w:val="both"/>
        <w:rPr>
          <w:rFonts w:ascii="Arial" w:hAnsi="Arial" w:cs="Arial"/>
          <w:sz w:val="24"/>
          <w:szCs w:val="24"/>
        </w:rPr>
      </w:pPr>
    </w:p>
    <w:p w:rsidR="00756540" w:rsidRPr="00CC3D9B" w:rsidRDefault="005B6DC2" w:rsidP="005B6DC2">
      <w:pPr>
        <w:pStyle w:val="Lijstalinea"/>
        <w:jc w:val="both"/>
        <w:rPr>
          <w:rFonts w:ascii="Arial" w:hAnsi="Arial" w:cs="Arial"/>
          <w:sz w:val="24"/>
          <w:szCs w:val="24"/>
        </w:rPr>
      </w:pPr>
      <w:r>
        <w:rPr>
          <w:rFonts w:ascii="Arial" w:hAnsi="Arial" w:cs="Arial"/>
          <w:sz w:val="24"/>
          <w:szCs w:val="24"/>
        </w:rPr>
        <w:t>e</w:t>
      </w:r>
      <w:r w:rsidR="00845121" w:rsidRPr="00CC3D9B">
        <w:rPr>
          <w:rFonts w:ascii="Arial" w:hAnsi="Arial" w:cs="Arial"/>
          <w:sz w:val="24"/>
          <w:szCs w:val="24"/>
        </w:rPr>
        <w:t>r zijn 2 mogelijkheden:</w:t>
      </w:r>
    </w:p>
    <w:p w:rsidR="00756540" w:rsidRPr="00CC3D9B" w:rsidRDefault="00845121" w:rsidP="00756540">
      <w:pPr>
        <w:pStyle w:val="Lijstalinea"/>
        <w:numPr>
          <w:ilvl w:val="1"/>
          <w:numId w:val="1"/>
        </w:numPr>
        <w:jc w:val="both"/>
        <w:rPr>
          <w:rFonts w:ascii="Arial" w:hAnsi="Arial" w:cs="Arial"/>
          <w:sz w:val="24"/>
          <w:szCs w:val="24"/>
        </w:rPr>
      </w:pPr>
      <w:r w:rsidRPr="00CC3D9B">
        <w:rPr>
          <w:rFonts w:ascii="Arial" w:hAnsi="Arial" w:cs="Arial"/>
          <w:sz w:val="24"/>
          <w:szCs w:val="24"/>
        </w:rPr>
        <w:t>de op te roepen partij heeft een adres: oké</w:t>
      </w:r>
    </w:p>
    <w:p w:rsidR="00756540" w:rsidRPr="00CC3D9B" w:rsidRDefault="00845121" w:rsidP="00756540">
      <w:pPr>
        <w:pStyle w:val="Lijstalinea"/>
        <w:numPr>
          <w:ilvl w:val="1"/>
          <w:numId w:val="1"/>
        </w:numPr>
        <w:jc w:val="both"/>
        <w:rPr>
          <w:rFonts w:ascii="Arial" w:hAnsi="Arial" w:cs="Arial"/>
          <w:sz w:val="24"/>
          <w:szCs w:val="24"/>
        </w:rPr>
      </w:pPr>
      <w:r w:rsidRPr="00CC3D9B">
        <w:rPr>
          <w:rFonts w:ascii="Arial" w:hAnsi="Arial" w:cs="Arial"/>
          <w:sz w:val="24"/>
          <w:szCs w:val="24"/>
        </w:rPr>
        <w:t>de op te roepen partij heeft geen adres: de advocaat wordt uitgenodigd over te gaan tot dagvaarding.</w:t>
      </w:r>
    </w:p>
    <w:p w:rsidR="00845121" w:rsidRPr="00CC3D9B" w:rsidRDefault="00756540" w:rsidP="00756540">
      <w:pPr>
        <w:pStyle w:val="Lijstalinea"/>
        <w:numPr>
          <w:ilvl w:val="1"/>
          <w:numId w:val="1"/>
        </w:numPr>
        <w:jc w:val="both"/>
        <w:rPr>
          <w:rFonts w:ascii="Arial" w:hAnsi="Arial" w:cs="Arial"/>
          <w:sz w:val="24"/>
          <w:szCs w:val="24"/>
        </w:rPr>
      </w:pPr>
      <w:r w:rsidRPr="00CC3D9B">
        <w:rPr>
          <w:rFonts w:ascii="Arial" w:hAnsi="Arial" w:cs="Arial"/>
          <w:sz w:val="24"/>
          <w:szCs w:val="24"/>
        </w:rPr>
        <w:t>e</w:t>
      </w:r>
      <w:r w:rsidR="00845121" w:rsidRPr="00CC3D9B">
        <w:rPr>
          <w:rFonts w:ascii="Arial" w:hAnsi="Arial" w:cs="Arial"/>
          <w:sz w:val="24"/>
          <w:szCs w:val="24"/>
        </w:rPr>
        <w:t xml:space="preserve">r is geen rolrecht verschuldigd – </w:t>
      </w:r>
      <w:bookmarkStart w:id="0" w:name="_GoBack"/>
      <w:bookmarkEnd w:id="0"/>
      <w:r w:rsidR="00845121" w:rsidRPr="00CC3D9B">
        <w:rPr>
          <w:rFonts w:ascii="Arial" w:hAnsi="Arial" w:cs="Arial"/>
          <w:sz w:val="24"/>
          <w:szCs w:val="24"/>
        </w:rPr>
        <w:t>geen ander rolnummer – wel zelfde familiedossier.</w:t>
      </w:r>
    </w:p>
    <w:p w:rsidR="00845121" w:rsidRPr="00CC3D9B" w:rsidRDefault="00845121" w:rsidP="00845121">
      <w:pPr>
        <w:pStyle w:val="Lijstalinea"/>
        <w:ind w:left="2160"/>
        <w:jc w:val="both"/>
        <w:rPr>
          <w:rFonts w:ascii="Arial" w:hAnsi="Arial" w:cs="Arial"/>
          <w:sz w:val="24"/>
          <w:szCs w:val="24"/>
        </w:rPr>
      </w:pPr>
    </w:p>
    <w:p w:rsidR="00845121" w:rsidRPr="00CC3D9B" w:rsidRDefault="00CC3D9B" w:rsidP="00CC3D9B">
      <w:pPr>
        <w:jc w:val="both"/>
        <w:rPr>
          <w:rFonts w:ascii="Arial" w:hAnsi="Arial" w:cs="Arial"/>
          <w:sz w:val="24"/>
          <w:szCs w:val="24"/>
        </w:rPr>
      </w:pPr>
      <w:r w:rsidRPr="00CC3D9B">
        <w:rPr>
          <w:rFonts w:ascii="Arial" w:hAnsi="Arial" w:cs="Arial"/>
          <w:sz w:val="24"/>
          <w:szCs w:val="24"/>
        </w:rPr>
        <w:t>O</w:t>
      </w:r>
      <w:r w:rsidR="00845121" w:rsidRPr="00CC3D9B">
        <w:rPr>
          <w:rFonts w:ascii="Arial" w:hAnsi="Arial" w:cs="Arial"/>
          <w:sz w:val="24"/>
          <w:szCs w:val="24"/>
        </w:rPr>
        <w:t xml:space="preserve">p elk verzoek dat niet beantwoordt aan het voorgaande zal de afdelingsvoorzitter voor alle kamers (16 FK, 18 FK en 21 FK) aan de </w:t>
      </w:r>
      <w:r w:rsidRPr="00CC3D9B">
        <w:rPr>
          <w:rFonts w:ascii="Arial" w:hAnsi="Arial" w:cs="Arial"/>
          <w:sz w:val="24"/>
          <w:szCs w:val="24"/>
        </w:rPr>
        <w:t xml:space="preserve">partij / </w:t>
      </w:r>
      <w:r w:rsidR="00845121" w:rsidRPr="00CC3D9B">
        <w:rPr>
          <w:rFonts w:ascii="Arial" w:hAnsi="Arial" w:cs="Arial"/>
          <w:sz w:val="24"/>
          <w:szCs w:val="24"/>
        </w:rPr>
        <w:t>advocaat mededelen dat niet tot oproeping wordt overgegaan en zal de</w:t>
      </w:r>
      <w:r w:rsidRPr="00CC3D9B">
        <w:rPr>
          <w:rFonts w:ascii="Arial" w:hAnsi="Arial" w:cs="Arial"/>
          <w:sz w:val="24"/>
          <w:szCs w:val="24"/>
        </w:rPr>
        <w:t xml:space="preserve"> partij /</w:t>
      </w:r>
      <w:r w:rsidR="00845121" w:rsidRPr="00CC3D9B">
        <w:rPr>
          <w:rFonts w:ascii="Arial" w:hAnsi="Arial" w:cs="Arial"/>
          <w:sz w:val="24"/>
          <w:szCs w:val="24"/>
        </w:rPr>
        <w:t xml:space="preserve"> advocaat worden uitgenodigd een verzoek of conclusie op te stellen conform het voormelde.  </w:t>
      </w:r>
    </w:p>
    <w:p w:rsidR="00332B63" w:rsidRPr="008E02DD" w:rsidRDefault="00332B63" w:rsidP="008E02DD"/>
    <w:sectPr w:rsidR="00332B63" w:rsidRPr="008E0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BF1EAF"/>
    <w:multiLevelType w:val="hybridMultilevel"/>
    <w:tmpl w:val="F0EC32CE"/>
    <w:lvl w:ilvl="0" w:tplc="2174AD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DD"/>
    <w:rsid w:val="00277E1F"/>
    <w:rsid w:val="003029D9"/>
    <w:rsid w:val="00332B63"/>
    <w:rsid w:val="00515857"/>
    <w:rsid w:val="005B6DC2"/>
    <w:rsid w:val="00756540"/>
    <w:rsid w:val="00845121"/>
    <w:rsid w:val="008E02DD"/>
    <w:rsid w:val="00C36AC2"/>
    <w:rsid w:val="00CC3D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BC690-85A3-4CEE-BDEE-11FB0373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E02DD"/>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845121"/>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3907">
      <w:bodyDiv w:val="1"/>
      <w:marLeft w:val="0"/>
      <w:marRight w:val="0"/>
      <w:marTop w:val="0"/>
      <w:marBottom w:val="0"/>
      <w:divBdr>
        <w:top w:val="none" w:sz="0" w:space="0" w:color="auto"/>
        <w:left w:val="none" w:sz="0" w:space="0" w:color="auto"/>
        <w:bottom w:val="none" w:sz="0" w:space="0" w:color="auto"/>
        <w:right w:val="none" w:sz="0" w:space="0" w:color="auto"/>
      </w:divBdr>
    </w:div>
    <w:div w:id="400173417">
      <w:bodyDiv w:val="1"/>
      <w:marLeft w:val="0"/>
      <w:marRight w:val="0"/>
      <w:marTop w:val="0"/>
      <w:marBottom w:val="0"/>
      <w:divBdr>
        <w:top w:val="none" w:sz="0" w:space="0" w:color="auto"/>
        <w:left w:val="none" w:sz="0" w:space="0" w:color="auto"/>
        <w:bottom w:val="none" w:sz="0" w:space="0" w:color="auto"/>
        <w:right w:val="none" w:sz="0" w:space="0" w:color="auto"/>
      </w:divBdr>
    </w:div>
    <w:div w:id="1740441637">
      <w:bodyDiv w:val="1"/>
      <w:marLeft w:val="0"/>
      <w:marRight w:val="0"/>
      <w:marTop w:val="0"/>
      <w:marBottom w:val="0"/>
      <w:divBdr>
        <w:top w:val="none" w:sz="0" w:space="0" w:color="auto"/>
        <w:left w:val="none" w:sz="0" w:space="0" w:color="auto"/>
        <w:bottom w:val="none" w:sz="0" w:space="0" w:color="auto"/>
        <w:right w:val="none" w:sz="0" w:space="0" w:color="auto"/>
      </w:divBdr>
    </w:div>
    <w:div w:id="1891381307">
      <w:bodyDiv w:val="1"/>
      <w:marLeft w:val="0"/>
      <w:marRight w:val="0"/>
      <w:marTop w:val="0"/>
      <w:marBottom w:val="0"/>
      <w:divBdr>
        <w:top w:val="none" w:sz="0" w:space="0" w:color="auto"/>
        <w:left w:val="none" w:sz="0" w:space="0" w:color="auto"/>
        <w:bottom w:val="none" w:sz="0" w:space="0" w:color="auto"/>
        <w:right w:val="none" w:sz="0" w:space="0" w:color="auto"/>
      </w:divBdr>
    </w:div>
    <w:div w:id="198449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A5A46A2.dotm</Template>
  <TotalTime>0</TotalTime>
  <Pages>1</Pages>
  <Words>187</Words>
  <Characters>1031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Bossche Daniel</dc:creator>
  <cp:keywords/>
  <dc:description/>
  <cp:lastModifiedBy>Van den Bossche Daniel</cp:lastModifiedBy>
  <cp:revision>2</cp:revision>
  <dcterms:created xsi:type="dcterms:W3CDTF">2019-12-08T08:31:00Z</dcterms:created>
  <dcterms:modified xsi:type="dcterms:W3CDTF">2019-12-08T08:44:00Z</dcterms:modified>
</cp:coreProperties>
</file>