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rPr>
          <w:rFonts w:ascii="Times New Roman"/>
          <w:i w:val="0"/>
        </w:rPr>
      </w:pPr>
    </w:p>
    <w:p>
      <w:pPr>
        <w:pStyle w:val="Heading2"/>
      </w:pPr>
      <w:r>
        <w:rPr/>
        <w:t>Annexe à l’arrêté du 23</w:t>
      </w:r>
      <w:r>
        <w:rPr>
          <w:spacing w:val="-2"/>
        </w:rPr>
        <w:t> </w:t>
      </w:r>
      <w:r>
        <w:rPr/>
        <w:t>novembre 2017 remplaçant l’annexe de l’arrêté royal</w:t>
      </w:r>
      <w:r>
        <w:rPr>
          <w:spacing w:val="-1"/>
        </w:rPr>
        <w:t> </w:t>
      </w:r>
      <w:r>
        <w:rPr/>
        <w:t>du 18 février 2016 portant exécution de l’article 204, alinéa 3, du Code d’instruction criminelle</w:t>
      </w:r>
    </w:p>
    <w:p>
      <w:pPr>
        <w:spacing w:line="240" w:lineRule="auto" w:before="68"/>
        <w:rPr>
          <w:sz w:val="22"/>
        </w:rPr>
      </w:pPr>
    </w:p>
    <w:p>
      <w:pPr>
        <w:pStyle w:val="Title"/>
      </w:pPr>
      <w:r>
        <w:rPr/>
        <w:t>Formulaire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griefs</w:t>
      </w:r>
      <w:r>
        <w:rPr>
          <w:spacing w:val="-5"/>
        </w:rPr>
        <w:t> </w:t>
      </w:r>
      <w:r>
        <w:rPr>
          <w:spacing w:val="-2"/>
        </w:rPr>
        <w:t>d'appel</w:t>
      </w:r>
    </w:p>
    <w:p>
      <w:pPr>
        <w:pStyle w:val="BodyText"/>
        <w:spacing w:before="92"/>
        <w:rPr>
          <w:b/>
          <w:i w:val="0"/>
          <w:sz w:val="28"/>
        </w:rPr>
      </w:pPr>
    </w:p>
    <w:p>
      <w:pPr>
        <w:pStyle w:val="Heading1"/>
        <w:ind w:right="1366"/>
      </w:pPr>
      <w:r>
        <w:rPr/>
        <w:t>Indication</w:t>
      </w:r>
      <w:r>
        <w:rPr>
          <w:spacing w:val="-6"/>
        </w:rPr>
        <w:t> </w:t>
      </w:r>
      <w:r>
        <w:rPr/>
        <w:t>obligatoire,</w:t>
      </w:r>
      <w:r>
        <w:rPr>
          <w:spacing w:val="-4"/>
        </w:rPr>
        <w:t> </w:t>
      </w:r>
      <w:r>
        <w:rPr/>
        <w:t>contraignante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précise</w:t>
      </w:r>
      <w:r>
        <w:rPr>
          <w:spacing w:val="-7"/>
        </w:rPr>
        <w:t> </w:t>
      </w:r>
      <w:r>
        <w:rPr/>
        <w:t>des</w:t>
      </w:r>
      <w:r>
        <w:rPr>
          <w:spacing w:val="-6"/>
        </w:rPr>
        <w:t> </w:t>
      </w:r>
      <w:r>
        <w:rPr/>
        <w:t>griefs élevés contre le premier jugement</w:t>
      </w:r>
    </w:p>
    <w:p>
      <w:pPr>
        <w:spacing w:before="0"/>
        <w:ind w:left="941" w:right="136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(article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204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d’instruction</w:t>
      </w:r>
      <w:r>
        <w:rPr>
          <w:rFonts w:ascii="Arial" w:hAnsi="Arial"/>
          <w:b/>
          <w:spacing w:val="-2"/>
          <w:sz w:val="24"/>
        </w:rPr>
        <w:t> criminelle)</w:t>
      </w:r>
    </w:p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69"/>
        <w:rPr>
          <w:b/>
          <w:i w:val="0"/>
          <w:sz w:val="24"/>
        </w:rPr>
      </w:pPr>
    </w:p>
    <w:p>
      <w:pPr>
        <w:pStyle w:val="BodyText"/>
        <w:spacing w:before="1"/>
        <w:ind w:left="23" w:right="443"/>
        <w:jc w:val="both"/>
      </w:pPr>
      <w:r>
        <w:rPr/>
        <w:t>Cochez les éléments de décision contestés du jugement dont il est fait appel et indiquez brièvement les raisons pour lesquelles il y a lieu de modifier la décision rendue en première </w:t>
      </w:r>
      <w:r>
        <w:rPr>
          <w:spacing w:val="-2"/>
        </w:rPr>
        <w:t>instance.</w:t>
      </w:r>
    </w:p>
    <w:p>
      <w:pPr>
        <w:pStyle w:val="BodyText"/>
        <w:spacing w:before="1"/>
      </w:pPr>
    </w:p>
    <w:p>
      <w:pPr>
        <w:pStyle w:val="BodyText"/>
        <w:ind w:left="23"/>
        <w:jc w:val="both"/>
      </w:pPr>
      <w:r>
        <w:rPr/>
        <w:t>Les</w:t>
      </w:r>
      <w:r>
        <w:rPr>
          <w:spacing w:val="-7"/>
        </w:rPr>
        <w:t> </w:t>
      </w:r>
      <w:r>
        <w:rPr/>
        <w:t>griefs</w:t>
      </w:r>
      <w:r>
        <w:rPr>
          <w:spacing w:val="-4"/>
        </w:rPr>
        <w:t> </w:t>
      </w:r>
      <w:r>
        <w:rPr/>
        <w:t>sont</w:t>
      </w:r>
      <w:r>
        <w:rPr>
          <w:spacing w:val="-3"/>
        </w:rPr>
        <w:t> </w:t>
      </w:r>
      <w:r>
        <w:rPr/>
        <w:t>indiqués</w:t>
      </w:r>
      <w:r>
        <w:rPr>
          <w:spacing w:val="-6"/>
        </w:rPr>
        <w:t> </w:t>
      </w:r>
      <w:r>
        <w:rPr/>
        <w:t>précisément,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peine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déchéance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l’appel.</w:t>
      </w: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1118" w:hRule="atLeast"/>
        </w:trPr>
        <w:tc>
          <w:tcPr>
            <w:tcW w:w="4508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la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(des)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partie(s)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pour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laquelle (lesquelles) vous intervenez :</w:t>
            </w:r>
          </w:p>
        </w:tc>
        <w:tc>
          <w:tcPr>
            <w:tcW w:w="45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4508" w:type="dxa"/>
          </w:tcPr>
          <w:p>
            <w:pPr>
              <w:pStyle w:val="TableParagraph"/>
              <w:spacing w:before="1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Appelant(e)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pacing w:val="-10"/>
                <w:sz w:val="22"/>
              </w:rPr>
              <w:t>:</w:t>
            </w:r>
          </w:p>
        </w:tc>
        <w:tc>
          <w:tcPr>
            <w:tcW w:w="4511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ministère public </w:t>
            </w:r>
            <w:r>
              <w:rPr>
                <w:sz w:val="22"/>
              </w:rPr>
              <w:t>- partie(s) civile(s) - prévenu(s) - partie(s) civilement responsable(s) - partie(s) intervenante(s)</w:t>
            </w:r>
          </w:p>
          <w:p>
            <w:pPr>
              <w:pStyle w:val="TableParagraph"/>
              <w:spacing w:before="251"/>
              <w:jc w:val="bot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(biffez</w:t>
            </w:r>
            <w:r>
              <w:rPr>
                <w:rFonts w:ascii="Arial"/>
                <w:i/>
                <w:spacing w:val="-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qui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ne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convient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pacing w:val="-4"/>
                <w:sz w:val="22"/>
              </w:rPr>
              <w:t>pas)</w:t>
            </w:r>
          </w:p>
        </w:tc>
      </w:tr>
      <w:tr>
        <w:trPr>
          <w:trHeight w:val="1519" w:hRule="atLeast"/>
        </w:trPr>
        <w:tc>
          <w:tcPr>
            <w:tcW w:w="4508" w:type="dxa"/>
          </w:tcPr>
          <w:p>
            <w:pPr>
              <w:pStyle w:val="TableParagraph"/>
              <w:spacing w:before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Qualité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pacing w:val="-10"/>
                <w:sz w:val="22"/>
              </w:rPr>
              <w:t>:</w:t>
            </w:r>
          </w:p>
        </w:tc>
        <w:tc>
          <w:tcPr>
            <w:tcW w:w="4511" w:type="dxa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comparution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personnelle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avocat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fondé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 pouvoir spécial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pouvoir doit être annexé au formulaire)</w:t>
            </w:r>
          </w:p>
          <w:p>
            <w:pPr>
              <w:pStyle w:val="TableParagraph"/>
              <w:spacing w:before="251"/>
              <w:jc w:val="bot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(biffez</w:t>
            </w:r>
            <w:r>
              <w:rPr>
                <w:rFonts w:ascii="Arial"/>
                <w:i/>
                <w:spacing w:val="-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ce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qui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ne</w:t>
            </w:r>
            <w:r>
              <w:rPr>
                <w:rFonts w:ascii="Arial"/>
                <w:i/>
                <w:spacing w:val="-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convient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pacing w:val="-4"/>
                <w:sz w:val="22"/>
              </w:rPr>
              <w:t>pas)</w:t>
            </w:r>
          </w:p>
        </w:tc>
      </w:tr>
      <w:tr>
        <w:trPr>
          <w:trHeight w:val="491" w:hRule="atLeast"/>
        </w:trPr>
        <w:tc>
          <w:tcPr>
            <w:tcW w:w="4508" w:type="dxa"/>
          </w:tcPr>
          <w:p>
            <w:pPr>
              <w:pStyle w:val="TableParagraph"/>
              <w:spacing w:before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Tribunal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date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du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jugement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attaqué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pacing w:val="-10"/>
                <w:sz w:val="22"/>
              </w:rPr>
              <w:t>:</w:t>
            </w:r>
          </w:p>
        </w:tc>
        <w:tc>
          <w:tcPr>
            <w:tcW w:w="45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4508" w:type="dxa"/>
          </w:tcPr>
          <w:p>
            <w:pPr>
              <w:pStyle w:val="TableParagraph"/>
              <w:spacing w:before="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Numéro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jugement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10"/>
                <w:sz w:val="22"/>
              </w:rPr>
              <w:t>:</w:t>
            </w:r>
          </w:p>
        </w:tc>
        <w:tc>
          <w:tcPr>
            <w:tcW w:w="451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03"/>
        <w:rPr>
          <w:sz w:val="24"/>
        </w:rPr>
      </w:pPr>
    </w:p>
    <w:p>
      <w:pPr>
        <w:pStyle w:val="Heading1"/>
        <w:ind w:left="23"/>
        <w:jc w:val="left"/>
      </w:pPr>
      <w:r>
        <w:rPr/>
        <w:t>Indication</w:t>
      </w:r>
      <w:r>
        <w:rPr>
          <w:spacing w:val="-4"/>
        </w:rPr>
        <w:t> </w:t>
      </w:r>
      <w:r>
        <w:rPr/>
        <w:t>précise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griefs</w:t>
      </w:r>
      <w:r>
        <w:rPr>
          <w:spacing w:val="-4"/>
        </w:rPr>
        <w:t> </w:t>
      </w:r>
      <w:r>
        <w:rPr/>
        <w:t>élevés</w:t>
      </w:r>
      <w:r>
        <w:rPr>
          <w:spacing w:val="-2"/>
        </w:rPr>
        <w:t> </w:t>
      </w:r>
      <w:r>
        <w:rPr/>
        <w:t>contre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jugement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spacing w:before="50"/>
        <w:rPr>
          <w:b/>
          <w:i w:val="0"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605"/>
      </w:tblGrid>
      <w:tr>
        <w:trPr>
          <w:trHeight w:val="761" w:hRule="atLeast"/>
        </w:trPr>
        <w:tc>
          <w:tcPr>
            <w:tcW w:w="1414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Cochez,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pacing w:val="-5"/>
                <w:sz w:val="22"/>
              </w:rPr>
              <w:t>le</w:t>
            </w:r>
          </w:p>
          <w:p>
            <w:pPr>
              <w:pStyle w:val="TableParagraph"/>
              <w:spacing w:line="252" w:lineRule="exact"/>
              <w:ind w:right="45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cas </w:t>
            </w:r>
            <w:r>
              <w:rPr>
                <w:rFonts w:ascii="Arial" w:hAnsi="Arial"/>
                <w:b/>
                <w:spacing w:val="-2"/>
                <w:sz w:val="22"/>
              </w:rPr>
              <w:t>échéant</w:t>
            </w:r>
          </w:p>
        </w:tc>
        <w:tc>
          <w:tcPr>
            <w:tcW w:w="7605" w:type="dxa"/>
          </w:tcPr>
          <w:p>
            <w:pPr>
              <w:pStyle w:val="TableParagraph"/>
              <w:spacing w:line="248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Elément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décision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avec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résumé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(des)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raison(s)</w:t>
            </w:r>
          </w:p>
        </w:tc>
      </w:tr>
      <w:tr>
        <w:trPr>
          <w:trHeight w:val="1516" w:hRule="atLeast"/>
        </w:trPr>
        <w:tc>
          <w:tcPr>
            <w:tcW w:w="14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605" w:type="dxa"/>
          </w:tcPr>
          <w:p>
            <w:pPr>
              <w:pStyle w:val="TableParagraph"/>
              <w:spacing w:line="482" w:lineRule="auto" w:before="247"/>
              <w:ind w:right="143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Procédure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(compétence,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droits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défense,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etc…) Raison(s) :</w:t>
            </w:r>
          </w:p>
        </w:tc>
      </w:tr>
      <w:tr>
        <w:trPr>
          <w:trHeight w:val="760" w:hRule="atLeast"/>
        </w:trPr>
        <w:tc>
          <w:tcPr>
            <w:tcW w:w="14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605" w:type="dxa"/>
          </w:tcPr>
          <w:p>
            <w:pPr>
              <w:pStyle w:val="TableParagraph"/>
              <w:spacing w:line="250" w:lineRule="atLeast" w:before="234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Culpabilité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(mentionner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obligatoirement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(les)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prévention(s)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laquelle (lesquelles) la déclaration de culpabilité ou l’acquittement est contesté)</w:t>
            </w:r>
          </w:p>
        </w:tc>
      </w:tr>
    </w:tbl>
    <w:p>
      <w:pPr>
        <w:pStyle w:val="TableParagraph"/>
        <w:spacing w:after="0" w:line="250" w:lineRule="atLeast"/>
        <w:rPr>
          <w:sz w:val="22"/>
        </w:rPr>
        <w:sectPr>
          <w:headerReference w:type="default" r:id="rId5"/>
          <w:type w:val="continuous"/>
          <w:pgSz w:w="11910" w:h="16840"/>
          <w:pgMar w:header="749" w:footer="0" w:top="1220" w:bottom="280" w:left="1417" w:right="992"/>
          <w:pgNumType w:start="1"/>
        </w:sect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605"/>
      </w:tblGrid>
      <w:tr>
        <w:trPr>
          <w:trHeight w:val="1012" w:hRule="atLeast"/>
        </w:trPr>
        <w:tc>
          <w:tcPr>
            <w:tcW w:w="14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605" w:type="dxa"/>
          </w:tcPr>
          <w:p>
            <w:pPr>
              <w:pStyle w:val="TableParagraph"/>
              <w:spacing w:before="249"/>
              <w:rPr>
                <w:sz w:val="22"/>
              </w:rPr>
            </w:pPr>
            <w:r>
              <w:rPr>
                <w:sz w:val="22"/>
              </w:rPr>
              <w:t>Raison(s)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1516" w:hRule="atLeast"/>
        </w:trPr>
        <w:tc>
          <w:tcPr>
            <w:tcW w:w="14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605" w:type="dxa"/>
          </w:tcPr>
          <w:p>
            <w:pPr>
              <w:pStyle w:val="TableParagraph"/>
              <w:spacing w:line="244" w:lineRule="auto" w:before="247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Peine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et/ou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mesure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(mentionner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obligatoirement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peines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et/ou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mesures qui sont contestées)</w:t>
            </w:r>
          </w:p>
          <w:p>
            <w:pPr>
              <w:pStyle w:val="TableParagraph"/>
              <w:spacing w:before="244"/>
              <w:rPr>
                <w:sz w:val="22"/>
              </w:rPr>
            </w:pPr>
            <w:r>
              <w:rPr>
                <w:sz w:val="22"/>
              </w:rPr>
              <w:t>Raison(s)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1384" w:hRule="atLeast"/>
        </w:trPr>
        <w:tc>
          <w:tcPr>
            <w:tcW w:w="14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605" w:type="dxa"/>
          </w:tcPr>
          <w:p>
            <w:pPr>
              <w:pStyle w:val="TableParagraph"/>
              <w:spacing w:before="249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Action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civile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(mentionner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obligatoirement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(les)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décision(s)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 (sont) contestée(s))</w:t>
            </w:r>
          </w:p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Raison(s)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025" w:hRule="atLeast"/>
        </w:trPr>
        <w:tc>
          <w:tcPr>
            <w:tcW w:w="141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7605" w:type="dxa"/>
          </w:tcPr>
          <w:p>
            <w:pPr>
              <w:pStyle w:val="TableParagraph"/>
              <w:spacing w:line="242" w:lineRule="auto" w:before="249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Autres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(révocation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suspension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(probatoire)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(probatoire), action en réparation et/ou restitution, frais de justice, etc…)</w:t>
            </w:r>
          </w:p>
          <w:p>
            <w:pPr>
              <w:pStyle w:val="TableParagraph"/>
              <w:spacing w:line="506" w:lineRule="exact" w:before="52"/>
              <w:ind w:right="5540"/>
              <w:rPr>
                <w:sz w:val="22"/>
              </w:rPr>
            </w:pPr>
            <w:r>
              <w:rPr>
                <w:sz w:val="22"/>
              </w:rPr>
              <w:t>Précision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 Raison(s)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pStyle w:val="BodyText"/>
        <w:rPr>
          <w:b/>
          <w:i w:val="0"/>
        </w:rPr>
      </w:pPr>
    </w:p>
    <w:p>
      <w:pPr>
        <w:pStyle w:val="BodyText"/>
        <w:spacing w:before="247"/>
        <w:rPr>
          <w:b/>
          <w:i w:val="0"/>
        </w:rPr>
      </w:pPr>
    </w:p>
    <w:p>
      <w:pPr>
        <w:spacing w:line="360" w:lineRule="auto" w:before="0"/>
        <w:ind w:left="23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Temps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73"/>
          <w:sz w:val="22"/>
        </w:rPr>
        <w:t> </w:t>
      </w:r>
      <w:r>
        <w:rPr>
          <w:rFonts w:ascii="Arial" w:hAnsi="Arial"/>
          <w:b/>
          <w:sz w:val="22"/>
        </w:rPr>
        <w:t>plaidoirie</w:t>
      </w:r>
      <w:r>
        <w:rPr>
          <w:rFonts w:ascii="Arial" w:hAnsi="Arial"/>
          <w:b/>
          <w:spacing w:val="72"/>
          <w:sz w:val="22"/>
        </w:rPr>
        <w:t> </w:t>
      </w:r>
      <w:r>
        <w:rPr>
          <w:rFonts w:ascii="Arial" w:hAnsi="Arial"/>
          <w:b/>
          <w:sz w:val="22"/>
        </w:rPr>
        <w:t>à</w:t>
      </w:r>
      <w:r>
        <w:rPr>
          <w:rFonts w:ascii="Arial" w:hAnsi="Arial"/>
          <w:b/>
          <w:spacing w:val="74"/>
          <w:sz w:val="22"/>
        </w:rPr>
        <w:t> </w:t>
      </w:r>
      <w:r>
        <w:rPr>
          <w:rFonts w:ascii="Arial" w:hAnsi="Arial"/>
          <w:b/>
          <w:sz w:val="22"/>
        </w:rPr>
        <w:t>prévoir</w:t>
      </w:r>
      <w:r>
        <w:rPr>
          <w:rFonts w:ascii="Arial" w:hAnsi="Arial"/>
          <w:b/>
          <w:spacing w:val="75"/>
          <w:sz w:val="22"/>
        </w:rPr>
        <w:t> </w:t>
      </w:r>
      <w:r>
        <w:rPr>
          <w:rFonts w:ascii="Arial" w:hAnsi="Arial"/>
          <w:b/>
          <w:sz w:val="22"/>
        </w:rPr>
        <w:t>pour</w:t>
      </w:r>
      <w:r>
        <w:rPr>
          <w:rFonts w:ascii="Arial" w:hAnsi="Arial"/>
          <w:b/>
          <w:spacing w:val="72"/>
          <w:sz w:val="22"/>
        </w:rPr>
        <w:t> </w:t>
      </w:r>
      <w:r>
        <w:rPr>
          <w:rFonts w:ascii="Arial" w:hAnsi="Arial"/>
          <w:b/>
          <w:sz w:val="22"/>
        </w:rPr>
        <w:t>vous</w:t>
      </w:r>
      <w:r>
        <w:rPr>
          <w:rFonts w:ascii="Arial" w:hAnsi="Arial"/>
          <w:b/>
          <w:spacing w:val="77"/>
          <w:sz w:val="22"/>
        </w:rPr>
        <w:t> </w:t>
      </w:r>
      <w:r>
        <w:rPr>
          <w:rFonts w:ascii="Arial" w:hAnsi="Arial"/>
          <w:b/>
          <w:i/>
          <w:sz w:val="22"/>
        </w:rPr>
        <w:t>(information</w:t>
      </w:r>
      <w:r>
        <w:rPr>
          <w:rFonts w:ascii="Arial" w:hAnsi="Arial"/>
          <w:b/>
          <w:i/>
          <w:spacing w:val="72"/>
          <w:sz w:val="22"/>
        </w:rPr>
        <w:t> </w:t>
      </w:r>
      <w:r>
        <w:rPr>
          <w:rFonts w:ascii="Arial" w:hAnsi="Arial"/>
          <w:b/>
          <w:i/>
          <w:sz w:val="22"/>
        </w:rPr>
        <w:t>facultative</w:t>
      </w:r>
      <w:r>
        <w:rPr>
          <w:rFonts w:ascii="Arial" w:hAnsi="Arial"/>
          <w:b/>
          <w:i/>
          <w:spacing w:val="74"/>
          <w:sz w:val="22"/>
        </w:rPr>
        <w:t> </w:t>
      </w:r>
      <w:r>
        <w:rPr>
          <w:rFonts w:ascii="Arial" w:hAnsi="Arial"/>
          <w:b/>
          <w:i/>
          <w:sz w:val="22"/>
        </w:rPr>
        <w:t>donnée</w:t>
      </w:r>
      <w:r>
        <w:rPr>
          <w:rFonts w:ascii="Arial" w:hAnsi="Arial"/>
          <w:b/>
          <w:i/>
          <w:spacing w:val="73"/>
          <w:sz w:val="22"/>
        </w:rPr>
        <w:t> </w:t>
      </w:r>
      <w:r>
        <w:rPr>
          <w:rFonts w:ascii="Arial" w:hAnsi="Arial"/>
          <w:b/>
          <w:i/>
          <w:sz w:val="22"/>
        </w:rPr>
        <w:t>à</w:t>
      </w:r>
      <w:r>
        <w:rPr>
          <w:rFonts w:ascii="Arial" w:hAnsi="Arial"/>
          <w:b/>
          <w:i/>
          <w:spacing w:val="72"/>
          <w:sz w:val="22"/>
        </w:rPr>
        <w:t> </w:t>
      </w:r>
      <w:r>
        <w:rPr>
          <w:rFonts w:ascii="Arial" w:hAnsi="Arial"/>
          <w:b/>
          <w:i/>
          <w:sz w:val="22"/>
        </w:rPr>
        <w:t>titre </w:t>
      </w:r>
      <w:r>
        <w:rPr>
          <w:rFonts w:ascii="Arial" w:hAnsi="Arial"/>
          <w:b/>
          <w:i/>
          <w:spacing w:val="-2"/>
          <w:sz w:val="22"/>
        </w:rPr>
        <w:t>indicatif)</w:t>
      </w:r>
      <w:r>
        <w:rPr>
          <w:rFonts w:ascii="Arial" w:hAnsi="Arial"/>
          <w:b/>
          <w:spacing w:val="-2"/>
          <w:sz w:val="22"/>
        </w:rPr>
        <w:t>:</w:t>
      </w:r>
    </w:p>
    <w:p>
      <w:pPr>
        <w:tabs>
          <w:tab w:pos="4703" w:val="left" w:leader="none"/>
          <w:tab w:pos="8963" w:val="left" w:leader="none"/>
        </w:tabs>
        <w:spacing w:line="468" w:lineRule="auto" w:before="240"/>
        <w:ind w:left="23" w:right="50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Fait à</w:t>
      </w:r>
      <w:r>
        <w:rPr>
          <w:rFonts w:ascii="Arial" w:hAnsi="Arial"/>
          <w:b/>
          <w:spacing w:val="70"/>
          <w:sz w:val="22"/>
        </w:rPr>
        <w:t>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> le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pacing w:val="-56"/>
          <w:sz w:val="22"/>
          <w:u w:val="single"/>
        </w:rPr>
        <w:t> </w:t>
      </w:r>
      <w:r>
        <w:rPr>
          <w:rFonts w:ascii="Arial" w:hAnsi="Arial"/>
          <w:b/>
          <w:sz w:val="22"/>
        </w:rPr>
        <w:t> Nom : </w:t>
      </w:r>
      <w:r>
        <w:rPr>
          <w:rFonts w:ascii="Arial" w:hAnsi="Arial"/>
          <w:b/>
          <w:sz w:val="22"/>
          <w:u w:val="single"/>
        </w:rPr>
        <w:tab/>
        <w:tab/>
      </w:r>
    </w:p>
    <w:p>
      <w:pPr>
        <w:spacing w:before="0"/>
        <w:ind w:left="2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Signature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10"/>
          <w:sz w:val="22"/>
        </w:rPr>
        <w:t>:</w:t>
      </w:r>
    </w:p>
    <w:sectPr>
      <w:type w:val="continuous"/>
      <w:pgSz w:w="11910" w:h="16840"/>
      <w:pgMar w:header="749" w:footer="0" w:top="1220" w:bottom="280" w:left="1417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6539230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900024pt;margin-top:36.439983pt;width:12.6pt;height:13.05pt;mso-position-horizontal-relative:page;mso-position-vertical-relative:page;z-index:-1580083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941"/>
      <w:jc w:val="center"/>
      <w:outlineLvl w:val="1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3"/>
      <w:outlineLvl w:val="2"/>
    </w:pPr>
    <w:rPr>
      <w:rFonts w:ascii="Arial MT" w:hAnsi="Arial MT" w:eastAsia="Arial MT" w:cs="Arial MT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right="423"/>
      <w:jc w:val="center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b694a2fccc7ac9897574b322769db9d8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51a5a31e6e580f44f091dca72284428b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007197-24a1-47c3-97a9-7d05592a510d">
      <UserInfo>
        <DisplayName/>
        <AccountId xsi:nil="true"/>
        <AccountType/>
      </UserInfo>
    </SharedWithUsers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54E4AA-D20F-449D-A9C8-A836936E92F4}"/>
</file>

<file path=customXml/itemProps2.xml><?xml version="1.0" encoding="utf-8"?>
<ds:datastoreItem xmlns:ds="http://schemas.openxmlformats.org/officeDocument/2006/customXml" ds:itemID="{D33D1D17-B05E-4B73-B1F0-D4182CCBA9AA}"/>
</file>

<file path=customXml/itemProps3.xml><?xml version="1.0" encoding="utf-8"?>
<ds:datastoreItem xmlns:ds="http://schemas.openxmlformats.org/officeDocument/2006/customXml" ds:itemID="{92E2F746-6877-43A3-ADBB-6A8050592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Fremaux Evelyne</dc:creator>
  <dcterms:created xsi:type="dcterms:W3CDTF">2025-04-28T12:28:31Z</dcterms:created>
  <dcterms:modified xsi:type="dcterms:W3CDTF">2025-04-28T12:28:31Z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  <property fmtid="{D5CDD505-2E9C-101B-9397-08002B2CF9AE}" pid="6" name="Order">
    <vt:r8>483800</vt:r8>
  </property>
  <property fmtid="{D5CDD505-2E9C-101B-9397-08002B2CF9AE}" pid="7" name="ContentTypeId">
    <vt:lpwstr>0x010100D58B446276416942A6AE481CBA12DB9B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