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01EE" w14:textId="6E721314" w:rsidR="00DE6D3F" w:rsidRDefault="00DE6D3F" w:rsidP="00DE6D3F">
      <w:pPr>
        <w:jc w:val="both"/>
        <w:rPr>
          <w:lang w:val="fr-BE"/>
        </w:rPr>
      </w:pPr>
      <w:r>
        <w:rPr>
          <w:noProof/>
        </w:rPr>
        <w:drawing>
          <wp:anchor distT="0" distB="0" distL="114300" distR="114300" simplePos="0" relativeHeight="251659264" behindDoc="0" locked="0" layoutInCell="1" allowOverlap="1" wp14:anchorId="315E43EB" wp14:editId="2363C81D">
            <wp:simplePos x="0" y="0"/>
            <wp:positionH relativeFrom="margin">
              <wp:posOffset>-57150</wp:posOffset>
            </wp:positionH>
            <wp:positionV relativeFrom="paragraph">
              <wp:posOffset>0</wp:posOffset>
            </wp:positionV>
            <wp:extent cx="2170430" cy="1095375"/>
            <wp:effectExtent l="0" t="0" r="1270" b="0"/>
            <wp:wrapSquare wrapText="bothSides"/>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70430" cy="1095375"/>
                    </a:xfrm>
                    <a:prstGeom prst="rect">
                      <a:avLst/>
                    </a:prstGeom>
                    <a:noFill/>
                    <a:ln>
                      <a:noFill/>
                      <a:prstDash/>
                    </a:ln>
                  </pic:spPr>
                </pic:pic>
              </a:graphicData>
            </a:graphic>
            <wp14:sizeRelV relativeFrom="margin">
              <wp14:pctHeight>0</wp14:pctHeight>
            </wp14:sizeRelV>
          </wp:anchor>
        </w:drawing>
      </w:r>
    </w:p>
    <w:p w14:paraId="6DF0FB9E" w14:textId="50F1C7D8" w:rsidR="00DE6D3F" w:rsidRDefault="00DE6D3F" w:rsidP="00DE6D3F">
      <w:pPr>
        <w:jc w:val="both"/>
        <w:rPr>
          <w:lang w:val="fr-BE"/>
        </w:rPr>
      </w:pPr>
    </w:p>
    <w:p w14:paraId="668C9597" w14:textId="3A539FD1" w:rsidR="00DE6D3F" w:rsidRDefault="00DE6D3F" w:rsidP="00DE6D3F">
      <w:pPr>
        <w:jc w:val="both"/>
        <w:rPr>
          <w:lang w:val="fr-BE"/>
        </w:rPr>
      </w:pPr>
    </w:p>
    <w:p w14:paraId="3526E639" w14:textId="37F901A1" w:rsidR="00DE6D3F" w:rsidRDefault="00DE6D3F" w:rsidP="00DE6D3F">
      <w:pPr>
        <w:jc w:val="both"/>
        <w:rPr>
          <w:lang w:val="fr-BE"/>
        </w:rPr>
      </w:pPr>
    </w:p>
    <w:p w14:paraId="6DF4A7F2" w14:textId="77777777" w:rsidR="00DE6D3F" w:rsidRPr="00DE6D3F" w:rsidRDefault="00DE6D3F" w:rsidP="008532F2">
      <w:pPr>
        <w:spacing w:after="0"/>
        <w:jc w:val="both"/>
        <w:rPr>
          <w:lang w:val="fr-BE"/>
        </w:rPr>
      </w:pPr>
      <w:r w:rsidRPr="00DE6D3F">
        <w:rPr>
          <w:lang w:val="fr-BE"/>
        </w:rPr>
        <w:t>Tribunal de l'entreprise de Liège</w:t>
      </w:r>
    </w:p>
    <w:p w14:paraId="5DDBF33C" w14:textId="77777777" w:rsidR="00DE6D3F" w:rsidRPr="00DE6D3F" w:rsidRDefault="00DE6D3F" w:rsidP="008532F2">
      <w:pPr>
        <w:spacing w:after="0"/>
        <w:jc w:val="both"/>
        <w:rPr>
          <w:lang w:val="fr-BE"/>
        </w:rPr>
      </w:pPr>
      <w:r w:rsidRPr="00DE6D3F">
        <w:rPr>
          <w:lang w:val="fr-BE"/>
        </w:rPr>
        <w:t>Division Liège</w:t>
      </w:r>
    </w:p>
    <w:p w14:paraId="66C04858" w14:textId="5A0F3C9B" w:rsidR="00DE6D3F" w:rsidRDefault="00DE6D3F" w:rsidP="008532F2">
      <w:pPr>
        <w:spacing w:after="0"/>
        <w:jc w:val="both"/>
        <w:rPr>
          <w:lang w:val="fr-BE"/>
        </w:rPr>
      </w:pPr>
      <w:r w:rsidRPr="00DE6D3F">
        <w:rPr>
          <w:lang w:val="fr-BE"/>
        </w:rPr>
        <w:t>Chambre des entreprises en difficulté</w:t>
      </w:r>
    </w:p>
    <w:p w14:paraId="19C4D8B0" w14:textId="77777777" w:rsidR="00DE6D3F" w:rsidRDefault="00DE6D3F" w:rsidP="00DE6D3F">
      <w:pPr>
        <w:jc w:val="both"/>
        <w:rPr>
          <w:lang w:val="fr-BE"/>
        </w:rPr>
      </w:pPr>
    </w:p>
    <w:p w14:paraId="1480FBA6" w14:textId="7F4CB1F9" w:rsidR="00DE6D3F" w:rsidRDefault="00DE6D3F" w:rsidP="00DE6D3F">
      <w:pPr>
        <w:jc w:val="center"/>
        <w:rPr>
          <w:lang w:val="fr-BE"/>
        </w:rPr>
      </w:pPr>
      <w:r>
        <w:rPr>
          <w:b/>
          <w:bCs/>
          <w:u w:val="single"/>
          <w:lang w:val="fr-BE"/>
        </w:rPr>
        <w:t>Demande de convocation des créanciers – Article XX.29/1 C.D.E.</w:t>
      </w:r>
    </w:p>
    <w:p w14:paraId="6260CF06" w14:textId="3C5495DE" w:rsidR="00DE6D3F" w:rsidRDefault="00DE6D3F" w:rsidP="00DE6D3F">
      <w:pPr>
        <w:jc w:val="both"/>
        <w:rPr>
          <w:lang w:val="fr-BE"/>
        </w:rPr>
      </w:pPr>
    </w:p>
    <w:tbl>
      <w:tblPr>
        <w:tblW w:w="9696" w:type="dxa"/>
        <w:tblLayout w:type="fixed"/>
        <w:tblCellMar>
          <w:left w:w="10" w:type="dxa"/>
          <w:right w:w="10" w:type="dxa"/>
        </w:tblCellMar>
        <w:tblLook w:val="04A0" w:firstRow="1" w:lastRow="0" w:firstColumn="1" w:lastColumn="0" w:noHBand="0" w:noVBand="1"/>
      </w:tblPr>
      <w:tblGrid>
        <w:gridCol w:w="9696"/>
      </w:tblGrid>
      <w:tr w:rsidR="00DE6D3F" w:rsidRPr="00E64D04" w14:paraId="185828DF" w14:textId="77777777" w:rsidTr="008532F2">
        <w:trPr>
          <w:trHeight w:val="4056"/>
        </w:trPr>
        <w:tc>
          <w:tcPr>
            <w:tcW w:w="969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934F33" w14:textId="77777777" w:rsidR="00DE6D3F" w:rsidRPr="00E64D04" w:rsidRDefault="00DE6D3F" w:rsidP="00B525A2">
            <w:pPr>
              <w:pStyle w:val="Textbody"/>
              <w:jc w:val="both"/>
              <w:rPr>
                <w:lang w:val="fr-BE"/>
              </w:rPr>
            </w:pPr>
            <w:r>
              <w:rPr>
                <w:rFonts w:ascii="Calibri" w:hAnsi="Calibri" w:cs="Arial"/>
                <w:color w:val="000000"/>
                <w:sz w:val="22"/>
                <w:szCs w:val="22"/>
                <w:lang w:val="fr-BE"/>
              </w:rPr>
              <w:t xml:space="preserve">Nom :                                  B.C.E. : </w:t>
            </w:r>
            <w:r>
              <w:rPr>
                <w:lang w:val="fr-BE"/>
              </w:rPr>
              <w:t xml:space="preserve"> </w:t>
            </w:r>
            <w:r>
              <w:rPr>
                <w:rFonts w:ascii="Calibri" w:hAnsi="Calibri" w:cs="Arial"/>
                <w:color w:val="000000"/>
                <w:sz w:val="22"/>
                <w:szCs w:val="22"/>
                <w:lang w:val="fr-BE"/>
              </w:rPr>
              <w:t xml:space="preserve">                                      Dossier</w:t>
            </w:r>
            <w:r>
              <w:rPr>
                <w:lang w:val="fr-BE"/>
              </w:rPr>
              <w:t xml:space="preserve"> </w:t>
            </w:r>
            <w:r>
              <w:rPr>
                <w:rFonts w:ascii="Calibri" w:hAnsi="Calibri" w:cs="Arial"/>
                <w:color w:val="000000"/>
                <w:sz w:val="22"/>
                <w:szCs w:val="22"/>
                <w:lang w:val="fr-BE"/>
              </w:rPr>
              <w:t>: Li - X/ .. / ......</w:t>
            </w:r>
          </w:p>
          <w:p w14:paraId="7D5225E7" w14:textId="77777777" w:rsidR="00DE6D3F" w:rsidRDefault="00DE6D3F" w:rsidP="00B525A2">
            <w:pPr>
              <w:pStyle w:val="Textbody"/>
              <w:jc w:val="both"/>
              <w:rPr>
                <w:rFonts w:ascii="Calibri" w:hAnsi="Calibri"/>
                <w:color w:val="000000"/>
                <w:sz w:val="22"/>
                <w:szCs w:val="22"/>
                <w:lang w:val="fr-BE"/>
              </w:rPr>
            </w:pPr>
            <w:r>
              <w:rPr>
                <w:rFonts w:ascii="Calibri" w:hAnsi="Calibri"/>
                <w:color w:val="000000"/>
                <w:sz w:val="22"/>
                <w:szCs w:val="22"/>
                <w:lang w:val="fr-BE"/>
              </w:rPr>
              <w:t>Adresse :</w:t>
            </w:r>
          </w:p>
          <w:p w14:paraId="5384FF9C" w14:textId="77777777" w:rsidR="00DE6D3F" w:rsidRDefault="00DE6D3F" w:rsidP="00B525A2">
            <w:pPr>
              <w:pStyle w:val="Textbody"/>
              <w:jc w:val="both"/>
              <w:rPr>
                <w:rFonts w:ascii="Calibri" w:hAnsi="Calibri"/>
                <w:color w:val="000000"/>
                <w:sz w:val="22"/>
                <w:szCs w:val="22"/>
                <w:lang w:val="fr-BE"/>
              </w:rPr>
            </w:pPr>
            <w:r>
              <w:rPr>
                <w:rFonts w:ascii="Calibri" w:hAnsi="Calibri"/>
                <w:color w:val="000000"/>
                <w:sz w:val="22"/>
                <w:szCs w:val="22"/>
                <w:lang w:val="fr-BE"/>
              </w:rPr>
              <w:t>Activité : ........................................................... Effectif du personnel : ............................................................</w:t>
            </w:r>
          </w:p>
          <w:p w14:paraId="304EE4B5" w14:textId="77777777" w:rsidR="00DE6D3F" w:rsidRDefault="00DE6D3F" w:rsidP="00B525A2">
            <w:pPr>
              <w:pStyle w:val="Textbody"/>
              <w:jc w:val="both"/>
              <w:rPr>
                <w:rFonts w:ascii="Calibri" w:hAnsi="Calibri"/>
                <w:color w:val="000000"/>
                <w:sz w:val="22"/>
                <w:szCs w:val="22"/>
                <w:lang w:val="fr-BE"/>
              </w:rPr>
            </w:pPr>
            <w:r>
              <w:rPr>
                <w:rFonts w:ascii="Calibri" w:hAnsi="Calibri"/>
                <w:color w:val="000000"/>
                <w:sz w:val="22"/>
                <w:szCs w:val="22"/>
                <w:lang w:val="fr-BE"/>
              </w:rPr>
              <w:t>Représentant de la société : ................................................ fonction : ............................................................</w:t>
            </w:r>
          </w:p>
          <w:p w14:paraId="5DA8AFD8" w14:textId="77777777" w:rsidR="00DE6D3F" w:rsidRDefault="00DE6D3F" w:rsidP="00B525A2">
            <w:pPr>
              <w:pStyle w:val="Textbody"/>
              <w:ind w:right="5"/>
              <w:jc w:val="both"/>
              <w:rPr>
                <w:rFonts w:ascii="Calibri" w:hAnsi="Calibri"/>
                <w:color w:val="000000"/>
                <w:sz w:val="22"/>
                <w:szCs w:val="22"/>
                <w:lang w:val="fr-BE"/>
              </w:rPr>
            </w:pPr>
            <w:r>
              <w:rPr>
                <w:rFonts w:ascii="Calibri" w:hAnsi="Calibri"/>
                <w:color w:val="000000"/>
                <w:sz w:val="22"/>
                <w:szCs w:val="22"/>
                <w:lang w:val="fr-BE"/>
              </w:rPr>
              <w:t>Adresse mail..........................................................                             tél : ...........................................................</w:t>
            </w:r>
          </w:p>
          <w:p w14:paraId="2B6EE53C" w14:textId="77777777" w:rsidR="00DE6D3F" w:rsidRPr="00E64D04" w:rsidRDefault="00DE6D3F" w:rsidP="00B525A2">
            <w:pPr>
              <w:pStyle w:val="Textbody"/>
              <w:jc w:val="both"/>
              <w:rPr>
                <w:lang w:val="fr-BE"/>
              </w:rPr>
            </w:pPr>
            <w:r>
              <w:rPr>
                <w:rFonts w:ascii="Calibri" w:hAnsi="Calibri"/>
                <w:b/>
                <w:bCs/>
                <w:color w:val="000000"/>
                <w:sz w:val="22"/>
                <w:szCs w:val="22"/>
                <w:lang w:val="fr-BE"/>
              </w:rPr>
              <w:t>Ordre ou Institut :</w:t>
            </w:r>
            <w:r>
              <w:rPr>
                <w:lang w:val="fr-BE"/>
              </w:rPr>
              <w:t xml:space="preserve"> </w:t>
            </w:r>
            <w:r>
              <w:rPr>
                <w:rFonts w:ascii="Calibri" w:hAnsi="Calibri"/>
                <w:color w:val="000000"/>
                <w:sz w:val="22"/>
                <w:szCs w:val="22"/>
                <w:lang w:val="fr-BE"/>
              </w:rPr>
              <w:t>..........................</w:t>
            </w:r>
          </w:p>
          <w:p w14:paraId="585CFAA0" w14:textId="77777777" w:rsidR="00DE6D3F" w:rsidRDefault="00DE6D3F" w:rsidP="00B525A2">
            <w:pPr>
              <w:pStyle w:val="Textbody"/>
              <w:jc w:val="both"/>
              <w:rPr>
                <w:rFonts w:ascii="Calibri" w:hAnsi="Calibri"/>
                <w:color w:val="000000"/>
                <w:sz w:val="22"/>
                <w:szCs w:val="22"/>
                <w:lang w:val="fr-BE"/>
              </w:rPr>
            </w:pPr>
            <w:r>
              <w:rPr>
                <w:rFonts w:ascii="Calibri" w:hAnsi="Calibri"/>
                <w:color w:val="000000"/>
                <w:sz w:val="22"/>
                <w:szCs w:val="22"/>
                <w:lang w:val="fr-BE"/>
              </w:rPr>
              <w:t>Assisté de : .....................................................     qualité : ................................   tél : ......................................</w:t>
            </w:r>
          </w:p>
          <w:p w14:paraId="02079F13" w14:textId="77777777" w:rsidR="00DE6D3F" w:rsidRDefault="00DE6D3F" w:rsidP="00B525A2">
            <w:pPr>
              <w:pStyle w:val="Textbody"/>
              <w:jc w:val="both"/>
              <w:rPr>
                <w:rFonts w:ascii="Calibri" w:hAnsi="Calibri"/>
                <w:color w:val="000000"/>
                <w:sz w:val="22"/>
                <w:szCs w:val="22"/>
                <w:lang w:val="fr-BE"/>
              </w:rPr>
            </w:pPr>
            <w:r>
              <w:rPr>
                <w:rFonts w:ascii="Calibri" w:hAnsi="Calibri"/>
                <w:color w:val="000000"/>
                <w:sz w:val="22"/>
                <w:szCs w:val="22"/>
                <w:lang w:val="fr-BE"/>
              </w:rPr>
              <w:t>Comptable : ..........................................   tél : ....................................     mail : ................................................</w:t>
            </w:r>
          </w:p>
          <w:p w14:paraId="796E524C" w14:textId="77777777" w:rsidR="00DE6D3F" w:rsidRDefault="00DE6D3F" w:rsidP="00B525A2">
            <w:pPr>
              <w:pStyle w:val="Textbody"/>
              <w:jc w:val="both"/>
              <w:rPr>
                <w:rFonts w:ascii="Calibri" w:hAnsi="Calibri"/>
                <w:color w:val="000000"/>
                <w:sz w:val="22"/>
                <w:szCs w:val="22"/>
                <w:lang w:val="fr-BE"/>
              </w:rPr>
            </w:pPr>
            <w:r>
              <w:rPr>
                <w:rFonts w:ascii="Calibri" w:hAnsi="Calibri"/>
                <w:color w:val="000000"/>
                <w:sz w:val="22"/>
                <w:szCs w:val="22"/>
                <w:lang w:val="fr-BE"/>
              </w:rPr>
              <w:t>Date de désignation du juge rapporteur par la Chambre des entreprises en difficulté : .........................................</w:t>
            </w:r>
          </w:p>
        </w:tc>
      </w:tr>
    </w:tbl>
    <w:p w14:paraId="14063B98" w14:textId="4E28F6CE" w:rsidR="00DE6D3F" w:rsidRDefault="00DE6D3F" w:rsidP="00DE6D3F">
      <w:pPr>
        <w:jc w:val="both"/>
        <w:rPr>
          <w:lang w:val="fr-BE"/>
        </w:rPr>
      </w:pPr>
    </w:p>
    <w:p w14:paraId="14912CB5" w14:textId="74E94103" w:rsidR="00DE6D3F" w:rsidRDefault="00DE6D3F" w:rsidP="00DE6D3F">
      <w:pPr>
        <w:jc w:val="both"/>
        <w:rPr>
          <w:lang w:val="fr-BE"/>
        </w:rPr>
      </w:pPr>
      <w:r>
        <w:rPr>
          <w:lang w:val="fr-BE"/>
        </w:rPr>
        <w:t>L’entreprise susmentionnée demande à la Chambre des entreprises en difficultés de Liège – Division Liège – de convoquer le/les créancier(s) suivant(s) (identification complète ainsi que montant et nature de la créance) – (texte de l’article XX.29/1 du C.D.E. reproduit au verso) :</w:t>
      </w:r>
    </w:p>
    <w:p w14:paraId="4F16F2AC" w14:textId="7519028F" w:rsidR="00DE6D3F" w:rsidRDefault="008532F2" w:rsidP="00DE6D3F">
      <w:pPr>
        <w:jc w:val="both"/>
        <w:rPr>
          <w:lang w:val="fr-BE"/>
        </w:rPr>
      </w:pPr>
      <w:r>
        <w:rPr>
          <w:lang w:val="fr-BE"/>
        </w:rPr>
        <w:t>-</w:t>
      </w:r>
    </w:p>
    <w:p w14:paraId="5B841FC2" w14:textId="3B8A6A9D" w:rsidR="008532F2" w:rsidRDefault="008532F2" w:rsidP="00DE6D3F">
      <w:pPr>
        <w:jc w:val="both"/>
        <w:rPr>
          <w:lang w:val="fr-BE"/>
        </w:rPr>
      </w:pPr>
      <w:r>
        <w:rPr>
          <w:lang w:val="fr-BE"/>
        </w:rPr>
        <w:t>-</w:t>
      </w:r>
    </w:p>
    <w:p w14:paraId="4828CFB1" w14:textId="0C242ABE" w:rsidR="008532F2" w:rsidRDefault="008532F2" w:rsidP="00DE6D3F">
      <w:pPr>
        <w:jc w:val="both"/>
        <w:rPr>
          <w:lang w:val="fr-BE"/>
        </w:rPr>
      </w:pPr>
      <w:r>
        <w:rPr>
          <w:lang w:val="fr-BE"/>
        </w:rPr>
        <w:t>-</w:t>
      </w:r>
    </w:p>
    <w:p w14:paraId="7228A70D" w14:textId="6669F749" w:rsidR="008532F2" w:rsidRDefault="008532F2" w:rsidP="00DE6D3F">
      <w:pPr>
        <w:jc w:val="both"/>
        <w:rPr>
          <w:lang w:val="fr-BE"/>
        </w:rPr>
      </w:pPr>
      <w:r>
        <w:rPr>
          <w:lang w:val="fr-BE"/>
        </w:rPr>
        <w:t>-</w:t>
      </w:r>
    </w:p>
    <w:p w14:paraId="0A40AC40" w14:textId="6156DB5C" w:rsidR="008532F2" w:rsidRDefault="008532F2" w:rsidP="00DE6D3F">
      <w:pPr>
        <w:jc w:val="both"/>
        <w:rPr>
          <w:lang w:val="fr-BE"/>
        </w:rPr>
      </w:pPr>
      <w:r>
        <w:rPr>
          <w:lang w:val="fr-BE"/>
        </w:rPr>
        <w:t>-</w:t>
      </w:r>
    </w:p>
    <w:p w14:paraId="5C2A4FA2" w14:textId="77777777" w:rsidR="008532F2" w:rsidRDefault="008532F2" w:rsidP="00DE6D3F">
      <w:pPr>
        <w:jc w:val="both"/>
        <w:rPr>
          <w:lang w:val="fr-BE"/>
        </w:rPr>
      </w:pPr>
    </w:p>
    <w:p w14:paraId="0E207C8E" w14:textId="69774C13" w:rsidR="00DE6D3F" w:rsidRDefault="00DE6D3F" w:rsidP="00DE6D3F">
      <w:pPr>
        <w:jc w:val="both"/>
        <w:rPr>
          <w:lang w:val="fr-BE"/>
        </w:rPr>
      </w:pPr>
      <w:r>
        <w:rPr>
          <w:lang w:val="fr-BE"/>
        </w:rPr>
        <w:t>L’entreprise souhaite que ces créanciers soient convoqués séparément / Ensemble.</w:t>
      </w:r>
    </w:p>
    <w:p w14:paraId="20AE716F" w14:textId="5F4284D1" w:rsidR="00DE6D3F" w:rsidRDefault="00DE6D3F" w:rsidP="00DE6D3F">
      <w:pPr>
        <w:jc w:val="both"/>
        <w:rPr>
          <w:lang w:val="fr-BE"/>
        </w:rPr>
      </w:pPr>
    </w:p>
    <w:p w14:paraId="73F68DA8" w14:textId="1542BC85" w:rsidR="00DE6D3F" w:rsidRDefault="00DE6D3F" w:rsidP="00DE6D3F">
      <w:pPr>
        <w:jc w:val="both"/>
        <w:rPr>
          <w:lang w:val="fr-BE"/>
        </w:rPr>
      </w:pPr>
      <w:r>
        <w:rPr>
          <w:lang w:val="fr-BE"/>
        </w:rPr>
        <w:t>Signature de l’entreprise (+ date) :</w:t>
      </w:r>
    </w:p>
    <w:p w14:paraId="2613626F" w14:textId="62D407F7" w:rsidR="00DE6D3F" w:rsidRDefault="00DE6D3F" w:rsidP="00DE6D3F">
      <w:pPr>
        <w:jc w:val="both"/>
        <w:rPr>
          <w:lang w:val="fr-BE"/>
        </w:rPr>
      </w:pPr>
      <w:r>
        <w:rPr>
          <w:lang w:val="fr-BE"/>
        </w:rPr>
        <w:lastRenderedPageBreak/>
        <w:t>L’article 29/1 du Code de Droit économique prévoit :</w:t>
      </w:r>
    </w:p>
    <w:p w14:paraId="48EF54FA" w14:textId="77777777" w:rsidR="00DE6D3F" w:rsidRPr="00DE6D3F" w:rsidRDefault="00DE6D3F" w:rsidP="00DE6D3F">
      <w:pPr>
        <w:jc w:val="both"/>
        <w:rPr>
          <w:i/>
          <w:iCs/>
          <w:lang w:val="fr-BE"/>
        </w:rPr>
      </w:pPr>
      <w:r w:rsidRPr="00DE6D3F">
        <w:rPr>
          <w:i/>
          <w:iCs/>
          <w:lang w:val="fr-BE"/>
        </w:rPr>
        <w:t>§ 1</w:t>
      </w:r>
      <w:r w:rsidRPr="00DE6D3F">
        <w:rPr>
          <w:i/>
          <w:iCs/>
          <w:vertAlign w:val="superscript"/>
          <w:lang w:val="fr-BE"/>
        </w:rPr>
        <w:t>er</w:t>
      </w:r>
      <w:r w:rsidRPr="00DE6D3F">
        <w:rPr>
          <w:i/>
          <w:iCs/>
          <w:lang w:val="fr-BE"/>
        </w:rPr>
        <w:t xml:space="preserve"> </w:t>
      </w:r>
    </w:p>
    <w:p w14:paraId="53CC3B50" w14:textId="00B8B473" w:rsidR="00DE6D3F" w:rsidRPr="00DE6D3F" w:rsidRDefault="00DE6D3F" w:rsidP="00DE6D3F">
      <w:pPr>
        <w:jc w:val="both"/>
        <w:rPr>
          <w:i/>
          <w:iCs/>
          <w:lang w:val="fr-BE"/>
        </w:rPr>
      </w:pPr>
      <w:r w:rsidRPr="00DE6D3F">
        <w:rPr>
          <w:i/>
          <w:iCs/>
          <w:lang w:val="fr-BE"/>
        </w:rPr>
        <w:t>Lorsqu'il estime qu'une probabilité d'insolvabilité existe, le débiteur peut demander à la chambre des entreprises en difficulté que les créanciers dont il connaît l'identité, le domicile et, le cas échéant, le numéro d'entreprise, la dénomination sociale et le siège et dans la mesure où elle est disponible, la qualité de la créance, soient convoqués devant la chambre des entreprises en difficultés afin de conclure un accord avec ces créanciers et d'en constater les termes.</w:t>
      </w:r>
    </w:p>
    <w:p w14:paraId="5D0C587B" w14:textId="77777777" w:rsidR="00DE6D3F" w:rsidRPr="00DE6D3F" w:rsidRDefault="00DE6D3F" w:rsidP="00DE6D3F">
      <w:pPr>
        <w:jc w:val="both"/>
        <w:rPr>
          <w:i/>
          <w:iCs/>
          <w:lang w:val="fr-BE"/>
        </w:rPr>
      </w:pPr>
      <w:r w:rsidRPr="00DE6D3F">
        <w:rPr>
          <w:i/>
          <w:iCs/>
          <w:lang w:val="fr-BE"/>
        </w:rPr>
        <w:t>La demande peut se faire par courrier ou oralement lors de la comparution du débiteur devant la chambre des entreprises en difficulté ou son rapporteur.</w:t>
      </w:r>
    </w:p>
    <w:p w14:paraId="3DAB6084" w14:textId="77777777" w:rsidR="00DE6D3F" w:rsidRPr="00DE6D3F" w:rsidRDefault="00DE6D3F" w:rsidP="00DE6D3F">
      <w:pPr>
        <w:jc w:val="both"/>
        <w:rPr>
          <w:i/>
          <w:iCs/>
          <w:lang w:val="fr-BE"/>
        </w:rPr>
      </w:pPr>
      <w:r w:rsidRPr="00DE6D3F">
        <w:rPr>
          <w:i/>
          <w:iCs/>
          <w:lang w:val="fr-BE"/>
        </w:rPr>
        <w:t>La chambre des entreprises en difficulté convoque les créanciers concernés par courrier ordinaire ou électronique et entend à huis clos le débiteur et lesdits créanciers. La chambre entend les intéressés individuellement ou en groupe.</w:t>
      </w:r>
    </w:p>
    <w:p w14:paraId="72A28F20" w14:textId="77777777" w:rsidR="00DE6D3F" w:rsidRPr="00DE6D3F" w:rsidRDefault="00DE6D3F" w:rsidP="00DE6D3F">
      <w:pPr>
        <w:jc w:val="both"/>
        <w:rPr>
          <w:i/>
          <w:iCs/>
          <w:lang w:val="fr-BE"/>
        </w:rPr>
      </w:pPr>
      <w:r w:rsidRPr="00DE6D3F">
        <w:rPr>
          <w:i/>
          <w:iCs/>
          <w:lang w:val="fr-BE"/>
        </w:rPr>
        <w:t>À la suite de ces auditions, la chambre peut soit poursuivre l'examen visé à l'article XX.25, § 1er, soit procéder conformément à l'article XX.25, § 2.</w:t>
      </w:r>
    </w:p>
    <w:p w14:paraId="6159C365" w14:textId="77777777" w:rsidR="00DE6D3F" w:rsidRPr="00DE6D3F" w:rsidRDefault="00DE6D3F" w:rsidP="00DE6D3F">
      <w:pPr>
        <w:jc w:val="both"/>
        <w:rPr>
          <w:i/>
          <w:iCs/>
          <w:lang w:val="fr-BE"/>
        </w:rPr>
      </w:pPr>
      <w:r w:rsidRPr="00DE6D3F">
        <w:rPr>
          <w:i/>
          <w:iCs/>
          <w:lang w:val="fr-BE"/>
        </w:rPr>
        <w:t>§ 2</w:t>
      </w:r>
    </w:p>
    <w:p w14:paraId="4BA9F4CC" w14:textId="77777777" w:rsidR="00DE6D3F" w:rsidRPr="00DE6D3F" w:rsidRDefault="00DE6D3F" w:rsidP="00DE6D3F">
      <w:pPr>
        <w:jc w:val="both"/>
        <w:rPr>
          <w:i/>
          <w:iCs/>
          <w:lang w:val="fr-BE"/>
        </w:rPr>
      </w:pPr>
      <w:r w:rsidRPr="00DE6D3F">
        <w:rPr>
          <w:i/>
          <w:iCs/>
          <w:lang w:val="fr-BE"/>
        </w:rPr>
        <w:t>La perception de dettes fiscales ou prélèvements fiscaux ou de sécurité sociale peut être suspendue en tout ou en partie de l'assentiment de l'organisme public dans des conditions similaires à celles qu'octroierait, un opérateur économique privé placé dans la même situation.</w:t>
      </w:r>
    </w:p>
    <w:p w14:paraId="522120A8" w14:textId="77777777" w:rsidR="00DE6D3F" w:rsidRPr="00DE6D3F" w:rsidRDefault="00DE6D3F" w:rsidP="00DE6D3F">
      <w:pPr>
        <w:jc w:val="both"/>
        <w:rPr>
          <w:i/>
          <w:iCs/>
          <w:lang w:val="fr-BE"/>
        </w:rPr>
      </w:pPr>
      <w:r w:rsidRPr="00DE6D3F">
        <w:rPr>
          <w:i/>
          <w:iCs/>
          <w:lang w:val="fr-BE"/>
        </w:rPr>
        <w:t>§ 3</w:t>
      </w:r>
    </w:p>
    <w:p w14:paraId="7B42803E" w14:textId="150676DC" w:rsidR="00DE6D3F" w:rsidRDefault="00DE6D3F" w:rsidP="00DE6D3F">
      <w:pPr>
        <w:jc w:val="both"/>
        <w:rPr>
          <w:i/>
          <w:iCs/>
          <w:lang w:val="fr-BE"/>
        </w:rPr>
      </w:pPr>
      <w:r w:rsidRPr="00DE6D3F">
        <w:rPr>
          <w:i/>
          <w:iCs/>
          <w:lang w:val="fr-BE"/>
        </w:rPr>
        <w:t>Si un accord intervient, un procès-verbal en constate les termes et l'expédition est revêtue de la formule exécutoire.</w:t>
      </w:r>
      <w:r>
        <w:rPr>
          <w:i/>
          <w:iCs/>
          <w:lang w:val="fr-BE"/>
        </w:rPr>
        <w:t xml:space="preserve"> </w:t>
      </w:r>
    </w:p>
    <w:p w14:paraId="4F374A7C" w14:textId="3EB393D5" w:rsidR="00DE6D3F" w:rsidRDefault="00DE6D3F" w:rsidP="00DE6D3F">
      <w:pPr>
        <w:jc w:val="center"/>
        <w:rPr>
          <w:lang w:val="fr-BE"/>
        </w:rPr>
      </w:pPr>
      <w:r>
        <w:rPr>
          <w:lang w:val="fr-BE"/>
        </w:rPr>
        <w:t>*******</w:t>
      </w:r>
    </w:p>
    <w:p w14:paraId="340AA4BF" w14:textId="2BB58303" w:rsidR="00DE6D3F" w:rsidRPr="00DE6D3F" w:rsidRDefault="00DE6D3F" w:rsidP="00DE6D3F">
      <w:pPr>
        <w:jc w:val="both"/>
        <w:rPr>
          <w:lang w:val="fr-BE"/>
        </w:rPr>
      </w:pPr>
    </w:p>
    <w:sectPr w:rsidR="00DE6D3F" w:rsidRPr="00DE6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63"/>
    <w:rsid w:val="006113C9"/>
    <w:rsid w:val="00675063"/>
    <w:rsid w:val="008532F2"/>
    <w:rsid w:val="008E1980"/>
    <w:rsid w:val="00AC6C36"/>
    <w:rsid w:val="00BC6361"/>
    <w:rsid w:val="00DE6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7949"/>
  <w15:chartTrackingRefBased/>
  <w15:docId w15:val="{25F4B4A1-FE98-4D33-BBD1-7C74B6F7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
    <w:name w:val="Text body"/>
    <w:basedOn w:val="Normal"/>
    <w:rsid w:val="00DE6D3F"/>
    <w:pPr>
      <w:widowControl w:val="0"/>
      <w:suppressAutoHyphens/>
      <w:autoSpaceDN w:val="0"/>
      <w:spacing w:after="120" w:line="240" w:lineRule="auto"/>
      <w:textAlignment w:val="baseline"/>
    </w:pPr>
    <w:rPr>
      <w:rFonts w:ascii="Times New Roman" w:eastAsia="Arial Unicode MS" w:hAnsi="Times New Roman" w:cs="Tahoma"/>
      <w:kern w:val="3"/>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DAA32D762BB409620DD1B067DF700" ma:contentTypeVersion="4" ma:contentTypeDescription="Crée un document." ma:contentTypeScope="" ma:versionID="7c47a3cebea6a7a2cc20d829127e68c6">
  <xsd:schema xmlns:xsd="http://www.w3.org/2001/XMLSchema" xmlns:xs="http://www.w3.org/2001/XMLSchema" xmlns:p="http://schemas.microsoft.com/office/2006/metadata/properties" xmlns:ns2="62b1a85a-50ab-49db-a3ea-b54474e7f04f" targetNamespace="http://schemas.microsoft.com/office/2006/metadata/properties" ma:root="true" ma:fieldsID="7cd8f3a0bc3263f4c849583208549083" ns2:_="">
    <xsd:import namespace="62b1a85a-50ab-49db-a3ea-b54474e7f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a85a-50ab-49db-a3ea-b54474e7f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824E4-188D-43C4-BF70-2E3779C509C6}">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5F22953-E650-4880-96A2-A49F6D9EC84D}">
  <ds:schemaRefs>
    <ds:schemaRef ds:uri="http://schemas.microsoft.com/sharepoint/v3/contenttype/forms"/>
  </ds:schemaRefs>
</ds:datastoreItem>
</file>

<file path=customXml/itemProps3.xml><?xml version="1.0" encoding="utf-8"?>
<ds:datastoreItem xmlns:ds="http://schemas.openxmlformats.org/officeDocument/2006/customXml" ds:itemID="{21E896A1-2545-4B1F-960B-4ABC8CAAD7C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Iouck Nathalie</dc:creator>
  <cp:keywords/>
  <dc:description/>
  <cp:lastModifiedBy>Demeester Océane</cp:lastModifiedBy>
  <cp:revision>2</cp:revision>
  <dcterms:created xsi:type="dcterms:W3CDTF">2024-11-15T10:42:00Z</dcterms:created>
  <dcterms:modified xsi:type="dcterms:W3CDTF">2024-11-15T10:42:00Z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0x010100793DAA32D762BB409620DD1B067DF700</vt:lpwstr>
  </property>
</Properties>
</file>