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0D" w:rsidRDefault="000F0FF8" w:rsidP="000F0FF8">
      <w:pPr>
        <w:spacing w:after="0" w:line="240" w:lineRule="auto"/>
        <w:jc w:val="center"/>
        <w:rPr>
          <w:b/>
          <w:sz w:val="32"/>
          <w:lang w:val="fr-BE"/>
        </w:rPr>
      </w:pPr>
      <w:bookmarkStart w:id="0" w:name="_GoBack"/>
      <w:bookmarkEnd w:id="0"/>
      <w:r w:rsidRPr="00BE573C">
        <w:rPr>
          <w:b/>
          <w:sz w:val="32"/>
          <w:lang w:val="fr-BE"/>
        </w:rPr>
        <w:t>Demande conjointe de procédure écrite</w:t>
      </w:r>
    </w:p>
    <w:p w:rsidR="000F0FF8" w:rsidRPr="00BE573C" w:rsidRDefault="00D125DC" w:rsidP="000F0FF8">
      <w:pPr>
        <w:spacing w:after="0" w:line="240" w:lineRule="auto"/>
        <w:jc w:val="center"/>
        <w:rPr>
          <w:b/>
          <w:sz w:val="32"/>
          <w:lang w:val="fr-BE"/>
        </w:rPr>
      </w:pPr>
      <w:r>
        <w:rPr>
          <w:b/>
          <w:sz w:val="32"/>
          <w:lang w:val="fr-BE"/>
        </w:rPr>
        <w:t>(</w:t>
      </w:r>
      <w:r w:rsidR="005E290D">
        <w:rPr>
          <w:b/>
          <w:sz w:val="32"/>
          <w:lang w:val="fr-BE"/>
        </w:rPr>
        <w:t>victimes d’actes de terrorisme – 6</w:t>
      </w:r>
      <w:r w:rsidR="005E290D" w:rsidRPr="005E290D">
        <w:rPr>
          <w:b/>
          <w:sz w:val="32"/>
          <w:vertAlign w:val="superscript"/>
          <w:lang w:val="fr-BE"/>
        </w:rPr>
        <w:t>e</w:t>
      </w:r>
      <w:r w:rsidR="005E290D">
        <w:rPr>
          <w:b/>
          <w:sz w:val="32"/>
          <w:lang w:val="fr-BE"/>
        </w:rPr>
        <w:t xml:space="preserve"> chambre</w:t>
      </w:r>
      <w:r>
        <w:rPr>
          <w:b/>
          <w:sz w:val="32"/>
          <w:lang w:val="fr-BE"/>
        </w:rPr>
        <w:t>)</w:t>
      </w:r>
    </w:p>
    <w:p w:rsidR="000F0FF8" w:rsidRPr="00BE573C" w:rsidRDefault="000F0FF8" w:rsidP="000F0FF8">
      <w:pPr>
        <w:spacing w:after="0" w:line="240" w:lineRule="auto"/>
        <w:jc w:val="both"/>
        <w:rPr>
          <w:sz w:val="24"/>
          <w:lang w:val="fr-BE"/>
        </w:rPr>
      </w:pPr>
    </w:p>
    <w:tbl>
      <w:tblPr>
        <w:tblStyle w:val="Grilledutableau"/>
        <w:tblW w:w="0" w:type="auto"/>
        <w:tblLook w:val="04A0" w:firstRow="1" w:lastRow="0" w:firstColumn="1" w:lastColumn="0" w:noHBand="0" w:noVBand="1"/>
      </w:tblPr>
      <w:tblGrid>
        <w:gridCol w:w="9016"/>
      </w:tblGrid>
      <w:tr w:rsidR="000F0FF8" w:rsidRPr="005E290D" w:rsidTr="000F0FF8">
        <w:tc>
          <w:tcPr>
            <w:tcW w:w="9016" w:type="dxa"/>
          </w:tcPr>
          <w:p w:rsidR="000F0FF8" w:rsidRPr="00BE573C" w:rsidRDefault="000F0FF8" w:rsidP="000F0FF8">
            <w:pPr>
              <w:jc w:val="both"/>
              <w:rPr>
                <w:lang w:val="fr-BE"/>
              </w:rPr>
            </w:pPr>
            <w:r w:rsidRPr="00BE573C">
              <w:rPr>
                <w:b/>
                <w:lang w:val="fr-BE"/>
              </w:rPr>
              <w:t>Art. 755 CJ</w:t>
            </w:r>
            <w:r w:rsidRPr="00BE573C">
              <w:rPr>
                <w:lang w:val="fr-BE"/>
              </w:rPr>
              <w:t xml:space="preserve"> - Les parties ou leurs avocats peuvent décider conjointement de recourir à la procédure écrite. En ce cas, ils déposent au greffe leurs mémoires, notes, pièces et conclusions préalablement communiqués, enliassés et inventoriés. Il leur en est donné récépissé à la date du dépôt.</w:t>
            </w:r>
          </w:p>
          <w:p w:rsidR="000F0FF8" w:rsidRPr="00BE573C" w:rsidRDefault="000F0FF8" w:rsidP="000F0FF8">
            <w:pPr>
              <w:jc w:val="both"/>
              <w:rPr>
                <w:lang w:val="fr-BE"/>
              </w:rPr>
            </w:pPr>
            <w:r w:rsidRPr="00BE573C">
              <w:rPr>
                <w:lang w:val="fr-BE"/>
              </w:rPr>
              <w:t>Les mémoires, notes, pièces et conclusions sont transmis au président de la chambre à laquelle l'affaire a été distribuée.</w:t>
            </w:r>
          </w:p>
          <w:p w:rsidR="000F0FF8" w:rsidRPr="00BE573C" w:rsidRDefault="000F0FF8" w:rsidP="000F0FF8">
            <w:pPr>
              <w:jc w:val="both"/>
              <w:rPr>
                <w:lang w:val="fr-BE"/>
              </w:rPr>
            </w:pPr>
            <w:r w:rsidRPr="00BE573C">
              <w:rPr>
                <w:lang w:val="fr-BE"/>
              </w:rPr>
              <w:t>Les mémoires, notes, pièces et conclusions ultérieurement déposés sont d'office écartés des débats.</w:t>
            </w:r>
          </w:p>
          <w:p w:rsidR="000F0FF8" w:rsidRPr="000F0FF8" w:rsidRDefault="000F0FF8" w:rsidP="000F0FF8">
            <w:pPr>
              <w:jc w:val="both"/>
              <w:rPr>
                <w:sz w:val="24"/>
                <w:lang w:val="fr-BE"/>
              </w:rPr>
            </w:pPr>
            <w:r w:rsidRPr="00BE573C">
              <w:rPr>
                <w:lang w:val="fr-BE"/>
              </w:rPr>
              <w:t>Dans un délai d'un mois à partir du dépôt des dossiers au greffe, le juge peut demander des explications orales sur les points qu'il indique. A cette fin, il fixe une date dont le greffier instruit les parties par lettre missive adressée à leurs avocats. Si une partie n'a pas d'avocat, le greffier l'avertit directement par pli judiciaire.</w:t>
            </w:r>
          </w:p>
        </w:tc>
      </w:tr>
    </w:tbl>
    <w:p w:rsidR="000F0FF8" w:rsidRPr="000F0FF8" w:rsidRDefault="000F0FF8" w:rsidP="000F0FF8">
      <w:pPr>
        <w:spacing w:after="0" w:line="240" w:lineRule="auto"/>
        <w:jc w:val="both"/>
        <w:rPr>
          <w:sz w:val="24"/>
          <w:lang w:val="fr-BE"/>
        </w:rPr>
      </w:pPr>
    </w:p>
    <w:p w:rsidR="00457120" w:rsidRPr="00ED217D" w:rsidRDefault="000F0FF8" w:rsidP="00457120">
      <w:pPr>
        <w:spacing w:after="0" w:line="240" w:lineRule="auto"/>
        <w:jc w:val="both"/>
        <w:rPr>
          <w:sz w:val="24"/>
          <w:lang w:val="fr-BE"/>
        </w:rPr>
      </w:pPr>
      <w:r w:rsidRPr="00E8737C">
        <w:rPr>
          <w:sz w:val="24"/>
          <w:lang w:val="fr-BE"/>
        </w:rPr>
        <w:t>En application de l’article 755 du Code judiciaire,</w:t>
      </w:r>
      <w:r w:rsidR="00754EA8" w:rsidRPr="00E8737C">
        <w:rPr>
          <w:sz w:val="24"/>
          <w:lang w:val="fr-BE"/>
        </w:rPr>
        <w:t xml:space="preserve"> </w:t>
      </w:r>
      <w:r w:rsidR="00754EA8" w:rsidRPr="00596D27">
        <w:rPr>
          <w:sz w:val="24"/>
          <w:u w:val="single"/>
          <w:lang w:val="fr-BE"/>
        </w:rPr>
        <w:t>toutes</w:t>
      </w:r>
      <w:r w:rsidR="00754EA8" w:rsidRPr="00E8737C">
        <w:rPr>
          <w:sz w:val="24"/>
          <w:lang w:val="fr-BE"/>
        </w:rPr>
        <w:t xml:space="preserve"> les parties à la cause </w:t>
      </w:r>
      <w:r w:rsidR="00754EA8" w:rsidRPr="00596D27">
        <w:rPr>
          <w:b/>
          <w:sz w:val="24"/>
          <w:lang w:val="fr-BE"/>
        </w:rPr>
        <w:t>R.G. …………..</w:t>
      </w:r>
      <w:r w:rsidR="00E8737C" w:rsidRPr="00E8737C">
        <w:rPr>
          <w:sz w:val="24"/>
          <w:lang w:val="fr-BE"/>
        </w:rPr>
        <w:t>,</w:t>
      </w:r>
      <w:r w:rsidR="00754EA8" w:rsidRPr="00E8737C">
        <w:rPr>
          <w:sz w:val="24"/>
          <w:lang w:val="fr-BE"/>
        </w:rPr>
        <w:t xml:space="preserve"> mieux identifiées ci-dessous</w:t>
      </w:r>
      <w:r w:rsidR="00E8737C" w:rsidRPr="00E8737C">
        <w:rPr>
          <w:sz w:val="24"/>
          <w:lang w:val="fr-BE"/>
        </w:rPr>
        <w:t>,</w:t>
      </w:r>
      <w:r w:rsidR="00754EA8" w:rsidRPr="00E8737C">
        <w:rPr>
          <w:sz w:val="24"/>
          <w:lang w:val="fr-BE"/>
        </w:rPr>
        <w:t xml:space="preserve"> sollicitent conjointement le traitement de cette cause selon la procédure </w:t>
      </w:r>
      <w:r w:rsidR="00E8737C" w:rsidRPr="00ED217D">
        <w:rPr>
          <w:sz w:val="24"/>
          <w:lang w:val="fr-BE"/>
        </w:rPr>
        <w:t>écrite</w:t>
      </w:r>
      <w:r w:rsidRPr="00ED217D">
        <w:rPr>
          <w:sz w:val="24"/>
          <w:lang w:val="fr-BE"/>
        </w:rPr>
        <w:t>.</w:t>
      </w:r>
    </w:p>
    <w:p w:rsidR="000F0FF8" w:rsidRPr="00ED217D" w:rsidRDefault="000F0FF8" w:rsidP="000F0FF8">
      <w:pPr>
        <w:spacing w:after="0" w:line="240" w:lineRule="auto"/>
        <w:jc w:val="both"/>
        <w:rPr>
          <w:sz w:val="24"/>
          <w:lang w:val="fr-BE"/>
        </w:rPr>
      </w:pPr>
    </w:p>
    <w:p w:rsidR="00754EA8" w:rsidRPr="00ED217D" w:rsidRDefault="00754EA8" w:rsidP="000F0FF8">
      <w:pPr>
        <w:spacing w:after="0" w:line="240" w:lineRule="auto"/>
        <w:jc w:val="both"/>
        <w:rPr>
          <w:sz w:val="24"/>
          <w:lang w:val="fr-BE"/>
        </w:rPr>
      </w:pPr>
      <w:r w:rsidRPr="00ED217D">
        <w:rPr>
          <w:sz w:val="24"/>
          <w:lang w:val="fr-BE"/>
        </w:rPr>
        <w:t xml:space="preserve">Les parties veillent concomitamment </w:t>
      </w:r>
      <w:r w:rsidR="00085089" w:rsidRPr="00ED217D">
        <w:rPr>
          <w:sz w:val="24"/>
          <w:lang w:val="fr-BE"/>
        </w:rPr>
        <w:t xml:space="preserve">à déposer au greffe leurs ultimes mémoires, notes, pièces et conclusions préalablement communiqués, enliassés et inventoriés, étant entendu que si le tout a déjà fait l’objet d’un dépôt antérieur, </w:t>
      </w:r>
      <w:r w:rsidR="00085089" w:rsidRPr="00596D27">
        <w:rPr>
          <w:b/>
          <w:sz w:val="24"/>
          <w:lang w:val="fr-BE"/>
        </w:rPr>
        <w:t>la présente demande constituera l’ultime note au vu de laquelle le greffe pourra délivrer le récépissé visé à l’article 755, al.1</w:t>
      </w:r>
      <w:r w:rsidR="00085089" w:rsidRPr="00596D27">
        <w:rPr>
          <w:b/>
          <w:sz w:val="24"/>
          <w:vertAlign w:val="superscript"/>
          <w:lang w:val="fr-BE"/>
        </w:rPr>
        <w:t>er</w:t>
      </w:r>
      <w:r w:rsidR="00085089" w:rsidRPr="00596D27">
        <w:rPr>
          <w:b/>
          <w:sz w:val="24"/>
          <w:lang w:val="fr-BE"/>
        </w:rPr>
        <w:t>, précité</w:t>
      </w:r>
      <w:r w:rsidR="00085089" w:rsidRPr="00ED217D">
        <w:rPr>
          <w:sz w:val="24"/>
          <w:lang w:val="fr-BE"/>
        </w:rPr>
        <w:t>.</w:t>
      </w:r>
    </w:p>
    <w:p w:rsidR="00754EA8" w:rsidRDefault="00754EA8" w:rsidP="000F0FF8">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t>Le délai d’un mois visé à l’article 755, al.4, pourrait le cas échéant être abrégé en application de l’article 51 du Code judiciaire.</w:t>
      </w:r>
    </w:p>
    <w:p w:rsidR="00596D27" w:rsidRDefault="00596D27" w:rsidP="00596D27">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t xml:space="preserve">Les parties n’ignorent toutefois pas que, dans ce délai, le juge peut demander des explications orales sur les points qu’il indique, étant entendu que ces points peuvent porter sur l’ensemble de la cause s’il l’estime utile. Elles sont informées que, dans ce cas, une audience sera fixée après la fin de la crise sanitaire, voire plus tôt par voie de vidéoconférence, en fonction des possibilités effectives du Tribunal. </w:t>
      </w:r>
    </w:p>
    <w:p w:rsidR="00596D27" w:rsidRDefault="00596D27" w:rsidP="00596D27">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t xml:space="preserve">Elles </w:t>
      </w:r>
      <w:r>
        <w:rPr>
          <w:b/>
          <w:sz w:val="24"/>
          <w:lang w:val="fr-BE"/>
        </w:rPr>
        <w:t xml:space="preserve">s’accordent néanmoins / ne s’accordent pas </w:t>
      </w:r>
      <w:r>
        <w:rPr>
          <w:rStyle w:val="Appelnotedebasdep"/>
          <w:b/>
          <w:sz w:val="24"/>
          <w:lang w:val="fr-BE"/>
        </w:rPr>
        <w:footnoteReference w:id="1"/>
      </w:r>
      <w:r>
        <w:rPr>
          <w:sz w:val="24"/>
          <w:lang w:val="fr-BE"/>
        </w:rPr>
        <w:t xml:space="preserve"> pour laisser au juge, par souci de célérité, la possibilité de remplacer l’audience par le dépôt d’explications écrites à la date qu’il fixera et dont le greffe les instruira par simple courrier électronique.</w:t>
      </w:r>
    </w:p>
    <w:p w:rsidR="000F0FF8" w:rsidRPr="00ED217D" w:rsidRDefault="000F0FF8" w:rsidP="000F0FF8">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t xml:space="preserve">Les parties sont aussi conscientes que, compte tenu du contexte actuel de crise sanitaire, les magistrats et particulièrement les juges sociaux, n’ont pas accès au dossier déposé sous format papier. Par conséquent et si ce n’est pas déjà fait, </w:t>
      </w:r>
      <w:r>
        <w:rPr>
          <w:b/>
          <w:sz w:val="24"/>
          <w:lang w:val="fr-BE"/>
        </w:rPr>
        <w:t>concomitamment</w:t>
      </w:r>
      <w:r>
        <w:rPr>
          <w:sz w:val="24"/>
          <w:lang w:val="fr-BE"/>
        </w:rPr>
        <w:t xml:space="preserve"> au dépôt de la présente demande conjointe, les parties procèdent au </w:t>
      </w:r>
      <w:r>
        <w:rPr>
          <w:b/>
          <w:sz w:val="24"/>
          <w:lang w:val="fr-BE"/>
        </w:rPr>
        <w:t>dépôt via e-Deposit</w:t>
      </w:r>
      <w:r>
        <w:rPr>
          <w:sz w:val="24"/>
          <w:lang w:val="fr-BE"/>
        </w:rPr>
        <w:t xml:space="preserve"> </w:t>
      </w:r>
      <w:r w:rsidRPr="00596D27">
        <w:rPr>
          <w:b/>
          <w:sz w:val="24"/>
          <w:lang w:val="fr-BE"/>
        </w:rPr>
        <w:t>de la requête et de toutes leurs notes, pièces et conclusions</w:t>
      </w:r>
      <w:r>
        <w:rPr>
          <w:sz w:val="24"/>
          <w:lang w:val="fr-BE"/>
        </w:rPr>
        <w:t>.</w:t>
      </w:r>
    </w:p>
    <w:p w:rsidR="00596D27" w:rsidRDefault="00596D27" w:rsidP="00596D27">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lastRenderedPageBreak/>
        <w:t>À défaut de dépôt via e-Deposit ou en cas de dépôt incomplet via e-Deposit, les parties sont pleinement informées que le Tribunal sera dans l’impossibilité de traiter la demande de procédure écrite et acceptent que la procédure ordinaire suive son cours.</w:t>
      </w:r>
    </w:p>
    <w:p w:rsidR="00596D27" w:rsidRDefault="00596D27" w:rsidP="00596D27">
      <w:pPr>
        <w:spacing w:after="0" w:line="240" w:lineRule="auto"/>
        <w:jc w:val="both"/>
        <w:rPr>
          <w:sz w:val="24"/>
          <w:lang w:val="fr-BE"/>
        </w:rPr>
      </w:pPr>
    </w:p>
    <w:p w:rsidR="00596D27" w:rsidRDefault="00596D27" w:rsidP="00596D27">
      <w:pPr>
        <w:spacing w:after="0" w:line="240" w:lineRule="auto"/>
        <w:jc w:val="both"/>
        <w:rPr>
          <w:sz w:val="24"/>
          <w:lang w:val="fr-BE"/>
        </w:rPr>
      </w:pPr>
      <w:r>
        <w:rPr>
          <w:sz w:val="24"/>
          <w:lang w:val="fr-BE"/>
        </w:rPr>
        <w:t>Pratiquement, les parties</w:t>
      </w:r>
      <w:r w:rsidR="007E5808">
        <w:rPr>
          <w:sz w:val="24"/>
          <w:lang w:val="fr-BE"/>
        </w:rPr>
        <w:t xml:space="preserve"> </w:t>
      </w:r>
      <w:r>
        <w:rPr>
          <w:sz w:val="24"/>
          <w:lang w:val="fr-BE"/>
        </w:rPr>
        <w:t xml:space="preserve">sollicitent du </w:t>
      </w:r>
      <w:r w:rsidR="008B1867">
        <w:rPr>
          <w:sz w:val="24"/>
          <w:lang w:val="fr-BE"/>
        </w:rPr>
        <w:t>T</w:t>
      </w:r>
      <w:r>
        <w:rPr>
          <w:sz w:val="24"/>
          <w:lang w:val="fr-BE"/>
        </w:rPr>
        <w:t xml:space="preserve">ribunal </w:t>
      </w:r>
      <w:r w:rsidR="00152F76">
        <w:rPr>
          <w:sz w:val="24"/>
          <w:lang w:val="fr-BE"/>
        </w:rPr>
        <w:t>qu’il statue sur pièces dans le dossier susvisé et</w:t>
      </w:r>
      <w:r w:rsidR="008B1867">
        <w:rPr>
          <w:sz w:val="24"/>
          <w:lang w:val="fr-BE"/>
        </w:rPr>
        <w:t>, selon le cas</w:t>
      </w:r>
      <w:r w:rsidR="008B1867">
        <w:rPr>
          <w:rStyle w:val="Appelnotedebasdep"/>
          <w:sz w:val="24"/>
          <w:lang w:val="fr-BE"/>
        </w:rPr>
        <w:footnoteReference w:id="2"/>
      </w:r>
      <w:r w:rsidR="00152F76">
        <w:rPr>
          <w:sz w:val="24"/>
          <w:lang w:val="fr-BE"/>
        </w:rPr>
        <w:t> :</w:t>
      </w:r>
    </w:p>
    <w:p w:rsidR="00152F76" w:rsidRDefault="00152F76" w:rsidP="00596D27">
      <w:pPr>
        <w:spacing w:after="0" w:line="240" w:lineRule="auto"/>
        <w:jc w:val="both"/>
        <w:rPr>
          <w:sz w:val="24"/>
          <w:lang w:val="fr-BE"/>
        </w:rPr>
      </w:pPr>
    </w:p>
    <w:p w:rsidR="00152F76" w:rsidRDefault="002E0ADB" w:rsidP="00152F76">
      <w:pPr>
        <w:pStyle w:val="Sansinterligne"/>
        <w:numPr>
          <w:ilvl w:val="0"/>
          <w:numId w:val="3"/>
        </w:numPr>
        <w:jc w:val="both"/>
        <w:rPr>
          <w:sz w:val="24"/>
          <w:szCs w:val="24"/>
          <w:lang w:val="fr-BE"/>
        </w:rPr>
      </w:pPr>
      <w:r>
        <w:rPr>
          <w:sz w:val="24"/>
          <w:szCs w:val="24"/>
          <w:lang w:val="fr-BE"/>
        </w:rPr>
        <w:t>o</w:t>
      </w:r>
      <w:r w:rsidR="00152F76">
        <w:rPr>
          <w:sz w:val="24"/>
          <w:szCs w:val="24"/>
          <w:lang w:val="fr-BE"/>
        </w:rPr>
        <w:t xml:space="preserve">rdonne la </w:t>
      </w:r>
      <w:r w:rsidR="00152F76" w:rsidRPr="007A6034">
        <w:rPr>
          <w:b/>
          <w:sz w:val="24"/>
          <w:szCs w:val="24"/>
          <w:lang w:val="fr-BE"/>
        </w:rPr>
        <w:t xml:space="preserve">jonction </w:t>
      </w:r>
      <w:r w:rsidR="00152F76">
        <w:rPr>
          <w:sz w:val="24"/>
          <w:szCs w:val="24"/>
          <w:lang w:val="fr-BE"/>
        </w:rPr>
        <w:t>des dossiers R.G. n°…………………………………………………………………….</w:t>
      </w:r>
    </w:p>
    <w:p w:rsidR="00B013FA" w:rsidRDefault="002E0ADB" w:rsidP="00A072A1">
      <w:pPr>
        <w:pStyle w:val="Sansinterligne"/>
        <w:numPr>
          <w:ilvl w:val="0"/>
          <w:numId w:val="3"/>
        </w:numPr>
        <w:jc w:val="both"/>
        <w:rPr>
          <w:sz w:val="24"/>
          <w:szCs w:val="24"/>
          <w:lang w:val="fr-BE"/>
        </w:rPr>
      </w:pPr>
      <w:r w:rsidRPr="00C4654E">
        <w:rPr>
          <w:b/>
          <w:sz w:val="24"/>
          <w:szCs w:val="24"/>
          <w:lang w:val="fr-BE"/>
        </w:rPr>
        <w:t>d</w:t>
      </w:r>
      <w:r w:rsidR="00152F76" w:rsidRPr="00C4654E">
        <w:rPr>
          <w:b/>
          <w:sz w:val="24"/>
          <w:szCs w:val="24"/>
          <w:lang w:val="fr-BE"/>
        </w:rPr>
        <w:t>ésigne un expert</w:t>
      </w:r>
      <w:r w:rsidR="00152F76">
        <w:rPr>
          <w:sz w:val="24"/>
          <w:szCs w:val="24"/>
          <w:lang w:val="fr-BE"/>
        </w:rPr>
        <w:t xml:space="preserve"> médecin (spécialité : ……………………………..), avec </w:t>
      </w:r>
      <w:r w:rsidR="00B013FA">
        <w:rPr>
          <w:sz w:val="24"/>
          <w:szCs w:val="24"/>
          <w:lang w:val="fr-BE"/>
        </w:rPr>
        <w:t>pour mission de :</w:t>
      </w:r>
    </w:p>
    <w:p w:rsidR="00B013FA" w:rsidRPr="00B013FA" w:rsidRDefault="00B013FA" w:rsidP="00B013FA">
      <w:pPr>
        <w:numPr>
          <w:ilvl w:val="0"/>
          <w:numId w:val="9"/>
        </w:numPr>
        <w:spacing w:after="0" w:line="240" w:lineRule="auto"/>
        <w:jc w:val="both"/>
        <w:rPr>
          <w:rFonts w:eastAsia="Times New Roman" w:cs="Times New Roman"/>
          <w:sz w:val="24"/>
          <w:szCs w:val="24"/>
          <w:lang w:val="fr-FR"/>
        </w:rPr>
      </w:pPr>
      <w:r w:rsidRPr="00B013FA">
        <w:rPr>
          <w:rFonts w:eastAsia="Times New Roman" w:cs="Times New Roman"/>
          <w:sz w:val="24"/>
          <w:szCs w:val="24"/>
          <w:lang w:val="fr-FR"/>
        </w:rPr>
        <w:t xml:space="preserve">décrire les troubles et lésions présentés par </w:t>
      </w:r>
      <w:r w:rsidRPr="00B013FA">
        <w:rPr>
          <w:sz w:val="24"/>
          <w:szCs w:val="24"/>
          <w:lang w:val="fr-BE"/>
        </w:rPr>
        <w:t>Madame</w:t>
      </w:r>
      <w:r>
        <w:rPr>
          <w:sz w:val="24"/>
          <w:szCs w:val="24"/>
          <w:lang w:val="fr-BE"/>
        </w:rPr>
        <w:t>/Monsieur……………………………………………………………………………..……………</w:t>
      </w:r>
      <w:r>
        <w:rPr>
          <w:rStyle w:val="Appelnotedebasdep"/>
          <w:sz w:val="24"/>
          <w:szCs w:val="24"/>
          <w:lang w:val="fr-BE"/>
        </w:rPr>
        <w:footnoteReference w:id="3"/>
      </w:r>
      <w:r>
        <w:rPr>
          <w:sz w:val="24"/>
          <w:szCs w:val="24"/>
          <w:lang w:val="fr-BE"/>
        </w:rPr>
        <w:t xml:space="preserve"> </w:t>
      </w:r>
      <w:r w:rsidRPr="00B013FA">
        <w:rPr>
          <w:rFonts w:eastAsia="Times New Roman" w:cs="Times New Roman"/>
          <w:sz w:val="24"/>
          <w:szCs w:val="24"/>
          <w:lang w:val="fr-FR"/>
        </w:rPr>
        <w:t xml:space="preserve">suite à l’attentat terroriste du </w:t>
      </w:r>
      <w:r>
        <w:rPr>
          <w:rFonts w:eastAsia="Times New Roman" w:cs="Times New Roman"/>
          <w:sz w:val="24"/>
          <w:szCs w:val="24"/>
          <w:lang w:val="fr-FR"/>
        </w:rPr>
        <w:t>……………………………..</w:t>
      </w:r>
      <w:r w:rsidRPr="00B013FA">
        <w:rPr>
          <w:rFonts w:eastAsia="Times New Roman" w:cs="Times New Roman"/>
          <w:sz w:val="24"/>
          <w:szCs w:val="24"/>
          <w:lang w:val="fr-FR"/>
        </w:rPr>
        <w:t> ;</w:t>
      </w:r>
    </w:p>
    <w:p w:rsidR="00B013FA" w:rsidRPr="00B013FA" w:rsidRDefault="00B013FA" w:rsidP="00B013FA">
      <w:pPr>
        <w:numPr>
          <w:ilvl w:val="0"/>
          <w:numId w:val="9"/>
        </w:numPr>
        <w:spacing w:after="0" w:line="240" w:lineRule="auto"/>
        <w:jc w:val="both"/>
        <w:rPr>
          <w:rFonts w:eastAsia="Times New Roman" w:cs="Times New Roman"/>
          <w:sz w:val="24"/>
          <w:szCs w:val="24"/>
          <w:lang w:val="fr-FR"/>
        </w:rPr>
      </w:pPr>
      <w:r w:rsidRPr="00B013FA">
        <w:rPr>
          <w:rFonts w:eastAsia="Times New Roman" w:cs="Times New Roman"/>
          <w:sz w:val="24"/>
          <w:szCs w:val="24"/>
          <w:lang w:val="fr-FR"/>
        </w:rPr>
        <w:t xml:space="preserve">proposer en les motivant les taux d’invalidité qui résultent des troubles et lésions ainsi décrits et les périodes auxquelles ces taux se rapportent à partir du </w:t>
      </w:r>
      <w:r>
        <w:rPr>
          <w:rFonts w:eastAsia="Times New Roman" w:cs="Times New Roman"/>
          <w:sz w:val="24"/>
          <w:szCs w:val="24"/>
          <w:lang w:val="fr-FR"/>
        </w:rPr>
        <w:t>…………………………</w:t>
      </w:r>
      <w:r w:rsidRPr="00B013FA">
        <w:rPr>
          <w:rFonts w:eastAsia="Times New Roman" w:cs="Times New Roman"/>
          <w:sz w:val="24"/>
          <w:szCs w:val="24"/>
          <w:lang w:val="fr-FR"/>
        </w:rPr>
        <w:t xml:space="preserve"> et depuis lors, cela par référence au B.O.B.I. ;</w:t>
      </w:r>
    </w:p>
    <w:p w:rsidR="00B013FA" w:rsidRPr="00B013FA" w:rsidRDefault="00B013FA" w:rsidP="00B013FA">
      <w:pPr>
        <w:spacing w:after="0"/>
        <w:ind w:left="720"/>
        <w:jc w:val="both"/>
        <w:rPr>
          <w:sz w:val="24"/>
          <w:szCs w:val="24"/>
          <w:lang w:val="fr-BE"/>
        </w:rPr>
      </w:pPr>
      <w:r w:rsidRPr="00B013FA">
        <w:rPr>
          <w:sz w:val="24"/>
          <w:szCs w:val="24"/>
          <w:lang w:val="fr-BE"/>
        </w:rPr>
        <w:t xml:space="preserve">Le médecin-conseil est :  </w:t>
      </w:r>
    </w:p>
    <w:p w:rsidR="00B013FA" w:rsidRDefault="00B013FA" w:rsidP="00B013FA">
      <w:pPr>
        <w:pStyle w:val="Paragraphedeliste"/>
        <w:numPr>
          <w:ilvl w:val="0"/>
          <w:numId w:val="11"/>
        </w:numPr>
        <w:spacing w:after="0"/>
        <w:jc w:val="both"/>
        <w:rPr>
          <w:sz w:val="24"/>
          <w:szCs w:val="24"/>
          <w:lang w:val="fr-BE"/>
        </w:rPr>
      </w:pPr>
      <w:r w:rsidRPr="00B013FA">
        <w:rPr>
          <w:sz w:val="24"/>
          <w:szCs w:val="24"/>
          <w:lang w:val="fr-BE"/>
        </w:rPr>
        <w:t xml:space="preserve">pour la partie demanderesse : </w:t>
      </w:r>
      <w:r>
        <w:rPr>
          <w:sz w:val="24"/>
          <w:szCs w:val="24"/>
          <w:lang w:val="fr-BE"/>
        </w:rPr>
        <w:t>…………………………………………………………………….</w:t>
      </w:r>
      <w:r w:rsidRPr="00B013FA">
        <w:rPr>
          <w:sz w:val="24"/>
          <w:szCs w:val="24"/>
          <w:lang w:val="fr-BE"/>
        </w:rPr>
        <w:t xml:space="preserve"> ;</w:t>
      </w:r>
    </w:p>
    <w:p w:rsidR="00B013FA" w:rsidRPr="00C4654E" w:rsidRDefault="00B013FA" w:rsidP="00C4654E">
      <w:pPr>
        <w:pStyle w:val="Paragraphedeliste"/>
        <w:numPr>
          <w:ilvl w:val="0"/>
          <w:numId w:val="11"/>
        </w:numPr>
        <w:spacing w:after="0"/>
        <w:jc w:val="both"/>
        <w:rPr>
          <w:sz w:val="24"/>
          <w:szCs w:val="24"/>
          <w:lang w:val="fr-BE"/>
        </w:rPr>
      </w:pPr>
      <w:r w:rsidRPr="00C4654E">
        <w:rPr>
          <w:sz w:val="24"/>
          <w:szCs w:val="24"/>
          <w:lang w:val="fr-BE"/>
        </w:rPr>
        <w:t>pour la partie défenderesse : …………………………………………………………………..…. ;</w:t>
      </w:r>
    </w:p>
    <w:p w:rsidR="00152F76" w:rsidRDefault="00152F76" w:rsidP="00A072A1">
      <w:pPr>
        <w:spacing w:after="0"/>
        <w:ind w:left="720"/>
        <w:jc w:val="both"/>
        <w:rPr>
          <w:sz w:val="24"/>
          <w:szCs w:val="24"/>
          <w:lang w:val="fr-FR"/>
        </w:rPr>
      </w:pPr>
      <w:r>
        <w:rPr>
          <w:sz w:val="24"/>
          <w:szCs w:val="24"/>
          <w:lang w:val="fr-FR"/>
        </w:rPr>
        <w:t xml:space="preserve">A l’issue de la procédure d’expertise qui serait ordonnée par le </w:t>
      </w:r>
      <w:r w:rsidR="00A072A1">
        <w:rPr>
          <w:sz w:val="24"/>
          <w:szCs w:val="24"/>
          <w:lang w:val="fr-FR"/>
        </w:rPr>
        <w:t>T</w:t>
      </w:r>
      <w:r>
        <w:rPr>
          <w:sz w:val="24"/>
          <w:szCs w:val="24"/>
          <w:lang w:val="fr-FR"/>
        </w:rPr>
        <w:t xml:space="preserve">ribunal, le greffe </w:t>
      </w:r>
      <w:r w:rsidRPr="00A072A1">
        <w:rPr>
          <w:b/>
          <w:sz w:val="24"/>
          <w:szCs w:val="24"/>
          <w:lang w:val="fr-FR"/>
        </w:rPr>
        <w:t xml:space="preserve">pourra </w:t>
      </w:r>
      <w:r w:rsidR="00A072A1" w:rsidRPr="00A072A1">
        <w:rPr>
          <w:b/>
          <w:sz w:val="24"/>
          <w:szCs w:val="24"/>
          <w:lang w:val="fr-FR"/>
        </w:rPr>
        <w:t>/ ne pourra pas</w:t>
      </w:r>
      <w:r w:rsidR="00A072A1">
        <w:rPr>
          <w:rStyle w:val="Appelnotedebasdep"/>
          <w:sz w:val="24"/>
          <w:szCs w:val="24"/>
          <w:lang w:val="fr-FR"/>
        </w:rPr>
        <w:footnoteReference w:id="4"/>
      </w:r>
      <w:r w:rsidR="00A072A1">
        <w:rPr>
          <w:sz w:val="24"/>
          <w:szCs w:val="24"/>
          <w:lang w:val="fr-FR"/>
        </w:rPr>
        <w:t xml:space="preserve"> </w:t>
      </w:r>
      <w:r>
        <w:rPr>
          <w:sz w:val="24"/>
          <w:szCs w:val="24"/>
          <w:lang w:val="fr-FR"/>
        </w:rPr>
        <w:t>d’initiative fixer la cau</w:t>
      </w:r>
      <w:r w:rsidR="008B1867">
        <w:rPr>
          <w:sz w:val="24"/>
          <w:szCs w:val="24"/>
          <w:lang w:val="fr-FR"/>
        </w:rPr>
        <w:t>se à la première audience utile ;</w:t>
      </w:r>
    </w:p>
    <w:p w:rsidR="00B013FA" w:rsidRDefault="00B013FA" w:rsidP="00B013FA">
      <w:pPr>
        <w:pStyle w:val="Sansinterligne"/>
        <w:numPr>
          <w:ilvl w:val="0"/>
          <w:numId w:val="12"/>
        </w:numPr>
        <w:jc w:val="both"/>
        <w:rPr>
          <w:sz w:val="24"/>
          <w:szCs w:val="24"/>
          <w:lang w:val="fr-BE"/>
        </w:rPr>
      </w:pPr>
      <w:r w:rsidRPr="00C4654E">
        <w:rPr>
          <w:b/>
          <w:sz w:val="24"/>
          <w:szCs w:val="24"/>
          <w:lang w:val="fr-BE"/>
        </w:rPr>
        <w:t>désigne un expert</w:t>
      </w:r>
      <w:r>
        <w:rPr>
          <w:sz w:val="24"/>
          <w:szCs w:val="24"/>
          <w:lang w:val="fr-BE"/>
        </w:rPr>
        <w:t xml:space="preserve"> médecin (spécialité : ……………………………..), avec pour mission de :</w:t>
      </w:r>
    </w:p>
    <w:p w:rsidR="00B013FA" w:rsidRDefault="00B013FA" w:rsidP="00B013FA">
      <w:pPr>
        <w:spacing w:after="0"/>
        <w:ind w:left="720"/>
        <w:jc w:val="both"/>
        <w:rPr>
          <w:sz w:val="24"/>
          <w:szCs w:val="24"/>
          <w:lang w:val="fr-BE"/>
        </w:rPr>
      </w:pPr>
      <w:r>
        <w:rPr>
          <w:sz w:val="24"/>
          <w:szCs w:val="24"/>
          <w:lang w:val="fr-BE"/>
        </w:rPr>
        <w:t>…………………………………………………………………………………………………………………………………………………………………………………………………………………………………………………………………………...……………………………………………………………………………………………………………………………….</w:t>
      </w:r>
    </w:p>
    <w:p w:rsidR="00B013FA" w:rsidRDefault="00B013FA" w:rsidP="00B013FA">
      <w:pPr>
        <w:spacing w:after="0"/>
        <w:ind w:left="720"/>
        <w:jc w:val="both"/>
        <w:rPr>
          <w:sz w:val="24"/>
          <w:szCs w:val="24"/>
          <w:lang w:val="fr-BE"/>
        </w:rPr>
      </w:pPr>
      <w:r>
        <w:rPr>
          <w:sz w:val="24"/>
          <w:szCs w:val="24"/>
          <w:lang w:val="fr-BE"/>
        </w:rPr>
        <w:t xml:space="preserve">Le médecin-conseil est :  </w:t>
      </w:r>
    </w:p>
    <w:p w:rsidR="00B013FA" w:rsidRDefault="00B013FA" w:rsidP="00B013FA">
      <w:pPr>
        <w:pStyle w:val="Paragraphedeliste"/>
        <w:numPr>
          <w:ilvl w:val="0"/>
          <w:numId w:val="13"/>
        </w:numPr>
        <w:spacing w:after="0" w:line="256" w:lineRule="auto"/>
        <w:jc w:val="both"/>
        <w:rPr>
          <w:sz w:val="24"/>
          <w:szCs w:val="24"/>
          <w:lang w:val="fr-BE"/>
        </w:rPr>
      </w:pPr>
      <w:r>
        <w:rPr>
          <w:sz w:val="24"/>
          <w:szCs w:val="24"/>
          <w:lang w:val="fr-BE"/>
        </w:rPr>
        <w:t>pour la partie demanderesse : ……………………………………………………………………. ;</w:t>
      </w:r>
    </w:p>
    <w:p w:rsidR="00B013FA" w:rsidRDefault="00B013FA" w:rsidP="00B013FA">
      <w:pPr>
        <w:spacing w:after="0"/>
        <w:ind w:left="720"/>
        <w:jc w:val="both"/>
        <w:rPr>
          <w:sz w:val="24"/>
          <w:szCs w:val="24"/>
          <w:lang w:val="fr-BE"/>
        </w:rPr>
      </w:pPr>
      <w:r>
        <w:rPr>
          <w:sz w:val="24"/>
          <w:szCs w:val="24"/>
          <w:lang w:val="fr-BE"/>
        </w:rPr>
        <w:t>-</w:t>
      </w:r>
      <w:r>
        <w:rPr>
          <w:sz w:val="24"/>
          <w:szCs w:val="24"/>
          <w:lang w:val="fr-BE"/>
        </w:rPr>
        <w:tab/>
        <w:t>pour la partie défenderesse : …………………………………………………………………..…. ;</w:t>
      </w:r>
    </w:p>
    <w:p w:rsidR="00B013FA" w:rsidRDefault="00B013FA" w:rsidP="00B013FA">
      <w:pPr>
        <w:spacing w:after="0"/>
        <w:ind w:left="720"/>
        <w:jc w:val="both"/>
        <w:rPr>
          <w:sz w:val="24"/>
          <w:szCs w:val="24"/>
          <w:lang w:val="fr-FR"/>
        </w:rPr>
      </w:pPr>
      <w:r>
        <w:rPr>
          <w:sz w:val="24"/>
          <w:szCs w:val="24"/>
          <w:lang w:val="fr-FR"/>
        </w:rPr>
        <w:t xml:space="preserve">A l’issue de la procédure d’expertise qui serait ordonnée par le Tribunal, le greffe </w:t>
      </w:r>
      <w:r>
        <w:rPr>
          <w:b/>
          <w:sz w:val="24"/>
          <w:szCs w:val="24"/>
          <w:lang w:val="fr-FR"/>
        </w:rPr>
        <w:t>pourra / ne pourra pas</w:t>
      </w:r>
      <w:r>
        <w:rPr>
          <w:rStyle w:val="Appelnotedebasdep"/>
          <w:sz w:val="24"/>
          <w:szCs w:val="24"/>
          <w:lang w:val="fr-FR"/>
        </w:rPr>
        <w:footnoteReference w:id="5"/>
      </w:r>
      <w:r>
        <w:rPr>
          <w:sz w:val="24"/>
          <w:szCs w:val="24"/>
          <w:lang w:val="fr-FR"/>
        </w:rPr>
        <w:t xml:space="preserve"> d’initiative fixer la cause à la première audience utile ;</w:t>
      </w:r>
    </w:p>
    <w:p w:rsidR="00152F76" w:rsidRDefault="002E0ADB" w:rsidP="00152F76">
      <w:pPr>
        <w:pStyle w:val="Sansinterligne"/>
        <w:numPr>
          <w:ilvl w:val="0"/>
          <w:numId w:val="3"/>
        </w:numPr>
        <w:jc w:val="both"/>
        <w:rPr>
          <w:sz w:val="24"/>
          <w:szCs w:val="24"/>
          <w:lang w:val="fr-BE"/>
        </w:rPr>
      </w:pPr>
      <w:r w:rsidRPr="00C83822">
        <w:rPr>
          <w:b/>
          <w:sz w:val="24"/>
          <w:szCs w:val="24"/>
          <w:lang w:val="fr-BE"/>
        </w:rPr>
        <w:t>e</w:t>
      </w:r>
      <w:r w:rsidR="00152F76" w:rsidRPr="00C83822">
        <w:rPr>
          <w:b/>
          <w:sz w:val="24"/>
          <w:szCs w:val="24"/>
          <w:lang w:val="fr-BE"/>
        </w:rPr>
        <w:t>ntérine le rapport</w:t>
      </w:r>
      <w:r w:rsidR="00152F76">
        <w:rPr>
          <w:sz w:val="24"/>
          <w:szCs w:val="24"/>
          <w:lang w:val="fr-BE"/>
        </w:rPr>
        <w:t xml:space="preserve"> du Docteur………………</w:t>
      </w:r>
      <w:r w:rsidR="00714785">
        <w:rPr>
          <w:sz w:val="24"/>
          <w:szCs w:val="24"/>
          <w:lang w:val="fr-BE"/>
        </w:rPr>
        <w:t>………………….</w:t>
      </w:r>
      <w:r w:rsidR="00152F76">
        <w:rPr>
          <w:sz w:val="24"/>
          <w:szCs w:val="24"/>
          <w:lang w:val="fr-BE"/>
        </w:rPr>
        <w:t>……….</w:t>
      </w:r>
      <w:r w:rsidR="00713311">
        <w:rPr>
          <w:sz w:val="24"/>
          <w:szCs w:val="24"/>
          <w:lang w:val="fr-BE"/>
        </w:rPr>
        <w:t xml:space="preserve"> </w:t>
      </w:r>
      <w:r w:rsidR="00714785">
        <w:rPr>
          <w:sz w:val="24"/>
          <w:szCs w:val="24"/>
          <w:lang w:val="fr-BE"/>
        </w:rPr>
        <w:t>daté du …………..………..</w:t>
      </w:r>
      <w:r w:rsidR="00713311">
        <w:rPr>
          <w:sz w:val="24"/>
          <w:szCs w:val="24"/>
          <w:lang w:val="fr-BE"/>
        </w:rPr>
        <w:t xml:space="preserve">et </w:t>
      </w:r>
      <w:r>
        <w:rPr>
          <w:sz w:val="24"/>
          <w:szCs w:val="24"/>
          <w:lang w:val="fr-BE"/>
        </w:rPr>
        <w:t xml:space="preserve">condamne </w:t>
      </w:r>
      <w:r w:rsidR="00B013FA">
        <w:rPr>
          <w:sz w:val="24"/>
          <w:szCs w:val="24"/>
          <w:lang w:val="fr-BE"/>
        </w:rPr>
        <w:t xml:space="preserve">la partie défenderesse </w:t>
      </w:r>
      <w:r w:rsidR="00714785">
        <w:rPr>
          <w:sz w:val="24"/>
          <w:szCs w:val="24"/>
          <w:lang w:val="fr-BE"/>
        </w:rPr>
        <w:t>à octroyer à la partie demanderesse une pension de dédommagement sur la base des éléments suivants :</w:t>
      </w:r>
    </w:p>
    <w:p w:rsidR="00714785" w:rsidRDefault="00714785" w:rsidP="002E0ADB">
      <w:pPr>
        <w:pStyle w:val="Sansinterligne"/>
        <w:numPr>
          <w:ilvl w:val="0"/>
          <w:numId w:val="4"/>
        </w:numPr>
        <w:jc w:val="both"/>
        <w:rPr>
          <w:sz w:val="24"/>
          <w:szCs w:val="24"/>
          <w:lang w:val="fr-BE"/>
        </w:rPr>
      </w:pPr>
      <w:r>
        <w:rPr>
          <w:sz w:val="24"/>
          <w:szCs w:val="24"/>
          <w:lang w:val="fr-BE"/>
        </w:rPr>
        <w:t>attentat terroriste du …………………………………………………………………………..</w:t>
      </w:r>
    </w:p>
    <w:p w:rsidR="002E0ADB" w:rsidRPr="002E0ADB" w:rsidRDefault="00714785" w:rsidP="002E0ADB">
      <w:pPr>
        <w:pStyle w:val="Sansinterligne"/>
        <w:numPr>
          <w:ilvl w:val="0"/>
          <w:numId w:val="4"/>
        </w:numPr>
        <w:jc w:val="both"/>
        <w:rPr>
          <w:sz w:val="24"/>
          <w:szCs w:val="24"/>
          <w:lang w:val="fr-BE"/>
        </w:rPr>
      </w:pPr>
      <w:r>
        <w:rPr>
          <w:sz w:val="24"/>
          <w:szCs w:val="24"/>
          <w:lang w:val="fr-BE"/>
        </w:rPr>
        <w:t>période(s) d’</w:t>
      </w:r>
      <w:r w:rsidR="002E0ADB" w:rsidRPr="002E0ADB">
        <w:rPr>
          <w:sz w:val="24"/>
          <w:szCs w:val="24"/>
          <w:lang w:val="fr-BE"/>
        </w:rPr>
        <w:t xml:space="preserve">incapacité </w:t>
      </w:r>
      <w:r>
        <w:rPr>
          <w:sz w:val="24"/>
          <w:szCs w:val="24"/>
          <w:lang w:val="fr-BE"/>
        </w:rPr>
        <w:t xml:space="preserve">personnelle </w:t>
      </w:r>
      <w:r w:rsidR="002E0ADB" w:rsidRPr="002E0ADB">
        <w:rPr>
          <w:sz w:val="24"/>
          <w:szCs w:val="24"/>
          <w:lang w:val="fr-BE"/>
        </w:rPr>
        <w:t>temporaire</w:t>
      </w:r>
      <w:r w:rsidR="00F008B9">
        <w:rPr>
          <w:sz w:val="24"/>
          <w:szCs w:val="24"/>
          <w:lang w:val="fr-BE"/>
        </w:rPr>
        <w:t xml:space="preserve"> </w:t>
      </w:r>
      <w:r w:rsidR="00F008B9" w:rsidRPr="00F008B9">
        <w:rPr>
          <w:sz w:val="24"/>
          <w:szCs w:val="24"/>
          <w:u w:val="single"/>
          <w:lang w:val="fr-BE"/>
        </w:rPr>
        <w:t>et</w:t>
      </w:r>
      <w:r w:rsidR="00F008B9">
        <w:rPr>
          <w:sz w:val="24"/>
          <w:szCs w:val="24"/>
          <w:lang w:val="fr-BE"/>
        </w:rPr>
        <w:t xml:space="preserve"> taux d’invalidité</w:t>
      </w:r>
      <w:r>
        <w:rPr>
          <w:sz w:val="24"/>
          <w:szCs w:val="24"/>
          <w:lang w:val="fr-BE"/>
        </w:rPr>
        <w:t> :</w:t>
      </w:r>
      <w:r w:rsidR="002E0ADB" w:rsidRPr="002E0ADB">
        <w:rPr>
          <w:sz w:val="24"/>
          <w:szCs w:val="24"/>
          <w:lang w:val="fr-BE"/>
        </w:rPr>
        <w:t xml:space="preserve"> </w:t>
      </w:r>
    </w:p>
    <w:p w:rsidR="002E0ADB" w:rsidRDefault="002E0ADB" w:rsidP="002E0ADB">
      <w:pPr>
        <w:pStyle w:val="Sansinterligne"/>
        <w:ind w:left="1440"/>
        <w:jc w:val="both"/>
        <w:rPr>
          <w:sz w:val="24"/>
          <w:szCs w:val="24"/>
          <w:lang w:val="fr-BE"/>
        </w:rPr>
      </w:pPr>
      <w:r>
        <w:rPr>
          <w:sz w:val="24"/>
          <w:szCs w:val="24"/>
          <w:lang w:val="fr-BE"/>
        </w:rPr>
        <w:t>……………………………………………………………………………………………………………………..</w:t>
      </w:r>
    </w:p>
    <w:p w:rsidR="00714785" w:rsidRDefault="00714785" w:rsidP="002E0ADB">
      <w:pPr>
        <w:pStyle w:val="Sansinterligne"/>
        <w:ind w:left="1440"/>
        <w:jc w:val="both"/>
        <w:rPr>
          <w:sz w:val="24"/>
          <w:szCs w:val="24"/>
          <w:lang w:val="fr-BE"/>
        </w:rPr>
      </w:pPr>
      <w:r>
        <w:rPr>
          <w:sz w:val="24"/>
          <w:szCs w:val="24"/>
          <w:lang w:val="fr-BE"/>
        </w:rPr>
        <w:t>……………………………………………………………………………………………………………………..</w:t>
      </w:r>
    </w:p>
    <w:p w:rsidR="00714785" w:rsidRPr="002E0ADB" w:rsidRDefault="00714785" w:rsidP="002E0ADB">
      <w:pPr>
        <w:pStyle w:val="Sansinterligne"/>
        <w:ind w:left="1440"/>
        <w:jc w:val="both"/>
        <w:rPr>
          <w:sz w:val="24"/>
          <w:szCs w:val="24"/>
          <w:lang w:val="fr-BE"/>
        </w:rPr>
      </w:pPr>
      <w:r>
        <w:rPr>
          <w:sz w:val="24"/>
          <w:szCs w:val="24"/>
          <w:lang w:val="fr-BE"/>
        </w:rPr>
        <w:t>……………………………………………………………………………………………………………………..</w:t>
      </w:r>
    </w:p>
    <w:p w:rsidR="002E0ADB" w:rsidRPr="002E0ADB" w:rsidRDefault="002E0ADB" w:rsidP="002E0ADB">
      <w:pPr>
        <w:pStyle w:val="Sansinterligne"/>
        <w:numPr>
          <w:ilvl w:val="0"/>
          <w:numId w:val="4"/>
        </w:numPr>
        <w:jc w:val="both"/>
        <w:rPr>
          <w:sz w:val="24"/>
          <w:szCs w:val="24"/>
          <w:lang w:val="fr-BE"/>
        </w:rPr>
      </w:pPr>
      <w:r w:rsidRPr="002E0ADB">
        <w:rPr>
          <w:sz w:val="24"/>
          <w:szCs w:val="24"/>
          <w:lang w:val="fr-BE"/>
        </w:rPr>
        <w:t xml:space="preserve">date de consolidation </w:t>
      </w:r>
      <w:r>
        <w:rPr>
          <w:sz w:val="24"/>
          <w:szCs w:val="24"/>
          <w:lang w:val="fr-BE"/>
        </w:rPr>
        <w:t xml:space="preserve">fixée </w:t>
      </w:r>
      <w:r w:rsidRPr="002E0ADB">
        <w:rPr>
          <w:sz w:val="24"/>
          <w:szCs w:val="24"/>
          <w:lang w:val="fr-BE"/>
        </w:rPr>
        <w:t xml:space="preserve">au </w:t>
      </w:r>
      <w:r>
        <w:rPr>
          <w:sz w:val="24"/>
          <w:szCs w:val="24"/>
          <w:lang w:val="fr-BE"/>
        </w:rPr>
        <w:t>……………………</w:t>
      </w:r>
    </w:p>
    <w:p w:rsidR="002E0ADB" w:rsidRDefault="00F008B9" w:rsidP="002E0ADB">
      <w:pPr>
        <w:pStyle w:val="Sansinterligne"/>
        <w:numPr>
          <w:ilvl w:val="0"/>
          <w:numId w:val="4"/>
        </w:numPr>
        <w:jc w:val="both"/>
        <w:rPr>
          <w:sz w:val="24"/>
          <w:szCs w:val="24"/>
          <w:lang w:val="fr-BE"/>
        </w:rPr>
      </w:pPr>
      <w:r>
        <w:rPr>
          <w:sz w:val="24"/>
          <w:szCs w:val="24"/>
          <w:lang w:val="fr-BE"/>
        </w:rPr>
        <w:t xml:space="preserve">taux d’invalidité afférent à l’incapacité personnelle </w:t>
      </w:r>
      <w:r w:rsidR="002E0ADB">
        <w:rPr>
          <w:sz w:val="24"/>
          <w:szCs w:val="24"/>
          <w:lang w:val="fr-BE"/>
        </w:rPr>
        <w:t>permanente</w:t>
      </w:r>
      <w:r>
        <w:rPr>
          <w:sz w:val="24"/>
          <w:szCs w:val="24"/>
          <w:lang w:val="fr-BE"/>
        </w:rPr>
        <w:t> : ……..……%</w:t>
      </w:r>
    </w:p>
    <w:p w:rsidR="00F008B9" w:rsidRPr="002E0ADB" w:rsidRDefault="00F008B9" w:rsidP="002E0ADB">
      <w:pPr>
        <w:pStyle w:val="Sansinterligne"/>
        <w:numPr>
          <w:ilvl w:val="0"/>
          <w:numId w:val="4"/>
        </w:numPr>
        <w:jc w:val="both"/>
        <w:rPr>
          <w:sz w:val="24"/>
          <w:szCs w:val="24"/>
          <w:lang w:val="fr-BE"/>
        </w:rPr>
      </w:pPr>
      <w:r>
        <w:rPr>
          <w:sz w:val="24"/>
          <w:szCs w:val="24"/>
          <w:lang w:val="fr-BE"/>
        </w:rPr>
        <w:t>…………………………………………………………………………………………………………………….</w:t>
      </w:r>
    </w:p>
    <w:p w:rsidR="00F008B9" w:rsidRDefault="008B1867" w:rsidP="00F008B9">
      <w:pPr>
        <w:pStyle w:val="Sansinterligne"/>
        <w:numPr>
          <w:ilvl w:val="0"/>
          <w:numId w:val="3"/>
        </w:numPr>
        <w:jc w:val="both"/>
        <w:rPr>
          <w:sz w:val="24"/>
          <w:szCs w:val="24"/>
          <w:lang w:val="fr-BE"/>
        </w:rPr>
      </w:pPr>
      <w:r>
        <w:rPr>
          <w:sz w:val="24"/>
          <w:szCs w:val="24"/>
          <w:lang w:val="fr-BE"/>
        </w:rPr>
        <w:lastRenderedPageBreak/>
        <w:t>p</w:t>
      </w:r>
      <w:r w:rsidR="00152F76">
        <w:rPr>
          <w:sz w:val="24"/>
          <w:szCs w:val="24"/>
          <w:lang w:val="fr-BE"/>
        </w:rPr>
        <w:t>renne acte qu</w:t>
      </w:r>
      <w:r w:rsidR="007E5808">
        <w:rPr>
          <w:sz w:val="24"/>
          <w:szCs w:val="24"/>
          <w:lang w:val="fr-BE"/>
        </w:rPr>
        <w:t>e …………………………………………….</w:t>
      </w:r>
      <w:r w:rsidR="007E5808">
        <w:rPr>
          <w:rStyle w:val="Appelnotedebasdep"/>
          <w:sz w:val="24"/>
          <w:szCs w:val="24"/>
          <w:lang w:val="fr-BE"/>
        </w:rPr>
        <w:footnoteReference w:id="6"/>
      </w:r>
      <w:r w:rsidR="00152F76">
        <w:rPr>
          <w:sz w:val="24"/>
          <w:szCs w:val="24"/>
          <w:lang w:val="fr-BE"/>
        </w:rPr>
        <w:t xml:space="preserve"> se </w:t>
      </w:r>
      <w:r w:rsidR="00152F76" w:rsidRPr="00C4654E">
        <w:rPr>
          <w:b/>
          <w:sz w:val="24"/>
          <w:szCs w:val="24"/>
          <w:lang w:val="fr-BE"/>
        </w:rPr>
        <w:t>réfère à justice</w:t>
      </w:r>
      <w:r w:rsidR="00152F76">
        <w:rPr>
          <w:sz w:val="24"/>
          <w:szCs w:val="24"/>
          <w:lang w:val="fr-BE"/>
        </w:rPr>
        <w:t xml:space="preserve"> qu</w:t>
      </w:r>
      <w:r>
        <w:rPr>
          <w:sz w:val="24"/>
          <w:szCs w:val="24"/>
          <w:lang w:val="fr-BE"/>
        </w:rPr>
        <w:t>ant aux conclusions de l’expert ;</w:t>
      </w:r>
    </w:p>
    <w:p w:rsidR="00F008B9" w:rsidRPr="00F008B9" w:rsidRDefault="00F008B9" w:rsidP="00F008B9">
      <w:pPr>
        <w:pStyle w:val="Sansinterligne"/>
        <w:numPr>
          <w:ilvl w:val="0"/>
          <w:numId w:val="3"/>
        </w:numPr>
        <w:jc w:val="both"/>
        <w:rPr>
          <w:sz w:val="24"/>
          <w:szCs w:val="24"/>
          <w:lang w:val="fr-BE"/>
        </w:rPr>
      </w:pPr>
      <w:r w:rsidRPr="00F008B9">
        <w:rPr>
          <w:sz w:val="24"/>
          <w:szCs w:val="24"/>
          <w:lang w:val="fr-BE"/>
        </w:rPr>
        <w:t xml:space="preserve">acte le </w:t>
      </w:r>
      <w:r w:rsidRPr="00C4654E">
        <w:rPr>
          <w:b/>
          <w:sz w:val="24"/>
          <w:szCs w:val="24"/>
          <w:lang w:val="fr-BE"/>
        </w:rPr>
        <w:t>désistement d’instance / d’action</w:t>
      </w:r>
      <w:r>
        <w:rPr>
          <w:rStyle w:val="Appelnotedebasdep"/>
          <w:sz w:val="24"/>
          <w:szCs w:val="24"/>
          <w:lang w:val="fr-BE"/>
        </w:rPr>
        <w:footnoteReference w:id="7"/>
      </w:r>
      <w:r w:rsidRPr="00F008B9">
        <w:rPr>
          <w:sz w:val="24"/>
          <w:szCs w:val="24"/>
          <w:lang w:val="fr-BE"/>
        </w:rPr>
        <w:t xml:space="preserve"> de …………………………………………….</w:t>
      </w:r>
      <w:r>
        <w:rPr>
          <w:rStyle w:val="Appelnotedebasdep"/>
          <w:sz w:val="24"/>
          <w:szCs w:val="24"/>
          <w:lang w:val="fr-BE"/>
        </w:rPr>
        <w:footnoteReference w:id="8"/>
      </w:r>
      <w:r w:rsidRPr="00F008B9">
        <w:rPr>
          <w:sz w:val="24"/>
          <w:szCs w:val="24"/>
          <w:lang w:val="fr-BE"/>
        </w:rPr>
        <w:t xml:space="preserve"> </w:t>
      </w:r>
    </w:p>
    <w:p w:rsidR="00152F76" w:rsidRDefault="008B1867" w:rsidP="00152F76">
      <w:pPr>
        <w:pStyle w:val="Sansinterligne"/>
        <w:numPr>
          <w:ilvl w:val="0"/>
          <w:numId w:val="3"/>
        </w:numPr>
        <w:jc w:val="both"/>
        <w:rPr>
          <w:sz w:val="24"/>
          <w:szCs w:val="24"/>
          <w:lang w:val="fr-BE"/>
        </w:rPr>
      </w:pPr>
      <w:r>
        <w:rPr>
          <w:sz w:val="24"/>
          <w:szCs w:val="24"/>
          <w:lang w:val="fr-BE"/>
        </w:rPr>
        <w:t>c</w:t>
      </w:r>
      <w:r w:rsidR="00152F76">
        <w:rPr>
          <w:sz w:val="24"/>
          <w:szCs w:val="24"/>
          <w:lang w:val="fr-BE"/>
        </w:rPr>
        <w:t xml:space="preserve">onstate que la demande est devenue </w:t>
      </w:r>
      <w:r w:rsidR="00152F76" w:rsidRPr="007A6034">
        <w:rPr>
          <w:b/>
          <w:sz w:val="24"/>
          <w:szCs w:val="24"/>
          <w:lang w:val="fr-BE"/>
        </w:rPr>
        <w:t>sans objet</w:t>
      </w:r>
      <w:r w:rsidR="00152F76">
        <w:rPr>
          <w:sz w:val="24"/>
          <w:szCs w:val="24"/>
          <w:lang w:val="fr-BE"/>
        </w:rPr>
        <w:t>, au motif que</w:t>
      </w:r>
      <w:r>
        <w:rPr>
          <w:sz w:val="24"/>
          <w:szCs w:val="24"/>
          <w:lang w:val="fr-BE"/>
        </w:rPr>
        <w:t xml:space="preserve"> </w:t>
      </w:r>
      <w:r w:rsidR="00152F76">
        <w:rPr>
          <w:sz w:val="24"/>
          <w:szCs w:val="24"/>
          <w:lang w:val="fr-BE"/>
        </w:rPr>
        <w:t>……………………………</w:t>
      </w:r>
      <w:r>
        <w:rPr>
          <w:sz w:val="24"/>
          <w:szCs w:val="24"/>
          <w:lang w:val="fr-BE"/>
        </w:rPr>
        <w:t>……………………………………………………………………………………………………..</w:t>
      </w:r>
    </w:p>
    <w:p w:rsidR="00152F76" w:rsidRDefault="008B1867" w:rsidP="00152F76">
      <w:pPr>
        <w:pStyle w:val="Sansinterligne"/>
        <w:numPr>
          <w:ilvl w:val="0"/>
          <w:numId w:val="3"/>
        </w:numPr>
        <w:jc w:val="both"/>
        <w:rPr>
          <w:sz w:val="24"/>
          <w:szCs w:val="24"/>
          <w:lang w:val="fr-BE"/>
        </w:rPr>
      </w:pPr>
      <w:r>
        <w:rPr>
          <w:sz w:val="24"/>
          <w:szCs w:val="24"/>
          <w:lang w:val="fr-BE"/>
        </w:rPr>
        <w:t>o</w:t>
      </w:r>
      <w:r w:rsidR="00152F76">
        <w:rPr>
          <w:sz w:val="24"/>
          <w:szCs w:val="24"/>
          <w:lang w:val="fr-BE"/>
        </w:rPr>
        <w:t xml:space="preserve">rdonne la </w:t>
      </w:r>
      <w:r w:rsidR="00152F76" w:rsidRPr="007A6034">
        <w:rPr>
          <w:b/>
          <w:sz w:val="24"/>
          <w:szCs w:val="24"/>
          <w:lang w:val="fr-BE"/>
        </w:rPr>
        <w:t>radiation</w:t>
      </w:r>
      <w:r w:rsidR="00152F76">
        <w:rPr>
          <w:sz w:val="24"/>
          <w:szCs w:val="24"/>
          <w:lang w:val="fr-BE"/>
        </w:rPr>
        <w:t xml:space="preserve"> de la cause du rôle général, conformément à l’article 730</w:t>
      </w:r>
      <w:r>
        <w:rPr>
          <w:sz w:val="24"/>
          <w:szCs w:val="24"/>
          <w:lang w:val="fr-BE"/>
        </w:rPr>
        <w:t> </w:t>
      </w:r>
      <w:r w:rsidR="00152F76">
        <w:rPr>
          <w:sz w:val="24"/>
          <w:szCs w:val="24"/>
          <w:lang w:val="fr-BE"/>
        </w:rPr>
        <w:t xml:space="preserve"> §1</w:t>
      </w:r>
      <w:r w:rsidR="00152F76">
        <w:rPr>
          <w:sz w:val="24"/>
          <w:szCs w:val="24"/>
          <w:vertAlign w:val="superscript"/>
          <w:lang w:val="fr-BE"/>
        </w:rPr>
        <w:t>er</w:t>
      </w:r>
      <w:r>
        <w:rPr>
          <w:sz w:val="24"/>
          <w:szCs w:val="24"/>
          <w:lang w:val="fr-BE"/>
        </w:rPr>
        <w:t>, </w:t>
      </w:r>
      <w:r w:rsidR="007A6034">
        <w:rPr>
          <w:sz w:val="24"/>
          <w:szCs w:val="24"/>
          <w:lang w:val="fr-BE"/>
        </w:rPr>
        <w:t xml:space="preserve"> CJ ;</w:t>
      </w:r>
    </w:p>
    <w:p w:rsidR="007A6034" w:rsidRDefault="007A6034" w:rsidP="00152F76">
      <w:pPr>
        <w:pStyle w:val="Sansinterligne"/>
        <w:numPr>
          <w:ilvl w:val="0"/>
          <w:numId w:val="3"/>
        </w:numPr>
        <w:jc w:val="both"/>
        <w:rPr>
          <w:sz w:val="24"/>
          <w:szCs w:val="24"/>
          <w:lang w:val="fr-BE"/>
        </w:rPr>
      </w:pPr>
      <w:r>
        <w:rPr>
          <w:sz w:val="24"/>
          <w:szCs w:val="24"/>
          <w:lang w:val="fr-BE"/>
        </w:rPr>
        <w:t>…………………………………………………………………………………………………………………………………..</w:t>
      </w:r>
    </w:p>
    <w:p w:rsidR="00152F76" w:rsidRDefault="00152F76" w:rsidP="00596D27">
      <w:pPr>
        <w:spacing w:after="0" w:line="240" w:lineRule="auto"/>
        <w:jc w:val="both"/>
        <w:rPr>
          <w:sz w:val="24"/>
          <w:lang w:val="fr-BE"/>
        </w:rPr>
      </w:pPr>
    </w:p>
    <w:p w:rsidR="00596D27" w:rsidRDefault="00596D27" w:rsidP="00596D27">
      <w:pPr>
        <w:spacing w:after="0" w:line="240" w:lineRule="auto"/>
        <w:jc w:val="both"/>
        <w:rPr>
          <w:sz w:val="24"/>
          <w:lang w:val="fr-BE"/>
        </w:rPr>
      </w:pPr>
    </w:p>
    <w:p w:rsidR="00BE573C" w:rsidRPr="00ED217D" w:rsidRDefault="00BE573C" w:rsidP="000F0FF8">
      <w:pPr>
        <w:spacing w:after="0" w:line="240" w:lineRule="auto"/>
        <w:jc w:val="both"/>
        <w:rPr>
          <w:sz w:val="24"/>
          <w:lang w:val="fr-BE"/>
        </w:rPr>
      </w:pPr>
    </w:p>
    <w:p w:rsidR="00457120" w:rsidRDefault="00457120" w:rsidP="00457120">
      <w:pPr>
        <w:spacing w:after="0" w:line="240" w:lineRule="auto"/>
        <w:jc w:val="both"/>
        <w:rPr>
          <w:sz w:val="24"/>
          <w:lang w:val="fr-BE"/>
        </w:rPr>
      </w:pPr>
      <w:r w:rsidRPr="00ED217D">
        <w:rPr>
          <w:sz w:val="24"/>
          <w:lang w:val="fr-BE"/>
        </w:rPr>
        <w:t>Fait à …………………………………….., le ……………………………………………</w:t>
      </w:r>
    </w:p>
    <w:p w:rsidR="007A6034" w:rsidRDefault="007A6034" w:rsidP="00457120">
      <w:pPr>
        <w:spacing w:after="0" w:line="240" w:lineRule="auto"/>
        <w:jc w:val="both"/>
        <w:rPr>
          <w:sz w:val="24"/>
          <w:lang w:val="fr-BE"/>
        </w:rPr>
      </w:pPr>
    </w:p>
    <w:p w:rsidR="007A6034" w:rsidRPr="00ED217D" w:rsidRDefault="007A6034" w:rsidP="00457120">
      <w:pPr>
        <w:spacing w:after="0" w:line="240" w:lineRule="auto"/>
        <w:jc w:val="both"/>
        <w:rPr>
          <w:sz w:val="24"/>
          <w:lang w:val="fr-BE"/>
        </w:rPr>
      </w:pPr>
    </w:p>
    <w:p w:rsidR="00457120" w:rsidRPr="00ED217D" w:rsidRDefault="00457120" w:rsidP="00457120">
      <w:pPr>
        <w:spacing w:after="0" w:line="240" w:lineRule="auto"/>
        <w:jc w:val="both"/>
        <w:rPr>
          <w:sz w:val="24"/>
          <w:lang w:val="fr-BE"/>
        </w:rPr>
      </w:pPr>
    </w:p>
    <w:p w:rsidR="00457120" w:rsidRPr="00ED217D" w:rsidRDefault="00457120" w:rsidP="00457120">
      <w:pPr>
        <w:tabs>
          <w:tab w:val="left" w:pos="6663"/>
        </w:tabs>
        <w:spacing w:after="0" w:line="240" w:lineRule="auto"/>
        <w:jc w:val="both"/>
        <w:rPr>
          <w:sz w:val="24"/>
          <w:lang w:val="fr-BE"/>
        </w:rPr>
        <w:sectPr w:rsidR="00457120" w:rsidRPr="00ED217D">
          <w:footerReference w:type="default" r:id="rId8"/>
          <w:pgSz w:w="11906" w:h="16838"/>
          <w:pgMar w:top="1440" w:right="1440" w:bottom="1440" w:left="1440" w:header="708" w:footer="708" w:gutter="0"/>
          <w:cols w:space="708"/>
          <w:docGrid w:linePitch="360"/>
        </w:sectPr>
      </w:pPr>
    </w:p>
    <w:p w:rsidR="00457120" w:rsidRPr="00ED217D" w:rsidRDefault="0086576E" w:rsidP="00457120">
      <w:pPr>
        <w:tabs>
          <w:tab w:val="left" w:pos="6663"/>
        </w:tabs>
        <w:spacing w:after="0" w:line="240" w:lineRule="auto"/>
        <w:jc w:val="both"/>
        <w:rPr>
          <w:sz w:val="24"/>
          <w:lang w:val="fr-BE"/>
        </w:rPr>
      </w:pPr>
      <w:r>
        <w:rPr>
          <w:sz w:val="24"/>
          <w:lang w:val="fr-BE"/>
        </w:rPr>
        <w:t>(</w:t>
      </w:r>
      <w:r w:rsidR="00457120" w:rsidRPr="00ED217D">
        <w:rPr>
          <w:sz w:val="24"/>
          <w:lang w:val="fr-BE"/>
        </w:rPr>
        <w:t>Pour</w:t>
      </w:r>
      <w:r>
        <w:rPr>
          <w:sz w:val="24"/>
          <w:lang w:val="fr-BE"/>
        </w:rPr>
        <w:t>)</w:t>
      </w:r>
      <w:r w:rsidR="00457120" w:rsidRPr="00ED217D">
        <w:rPr>
          <w:sz w:val="24"/>
          <w:lang w:val="fr-BE"/>
        </w:rPr>
        <w:t xml:space="preserve"> le demandeur..………………………….</w:t>
      </w:r>
    </w:p>
    <w:p w:rsidR="00457120" w:rsidRPr="00ED217D" w:rsidRDefault="00457120" w:rsidP="00457120">
      <w:pPr>
        <w:tabs>
          <w:tab w:val="left" w:pos="6663"/>
        </w:tabs>
        <w:spacing w:after="0" w:line="240" w:lineRule="auto"/>
        <w:jc w:val="both"/>
        <w:rPr>
          <w:sz w:val="24"/>
          <w:lang w:val="fr-BE"/>
        </w:rPr>
      </w:pPr>
    </w:p>
    <w:p w:rsidR="00457120" w:rsidRPr="00ED217D" w:rsidRDefault="00457120" w:rsidP="00457120">
      <w:pPr>
        <w:spacing w:after="0" w:line="240" w:lineRule="auto"/>
        <w:jc w:val="both"/>
        <w:rPr>
          <w:sz w:val="24"/>
          <w:lang w:val="fr-BE"/>
        </w:rPr>
      </w:pPr>
      <w:r w:rsidRPr="00ED217D">
        <w:rPr>
          <w:sz w:val="24"/>
          <w:lang w:val="fr-BE"/>
        </w:rPr>
        <w:t>Son conseil / délégué ………………………..</w:t>
      </w:r>
    </w:p>
    <w:p w:rsidR="00457120" w:rsidRPr="00ED217D" w:rsidRDefault="00457120" w:rsidP="00457120">
      <w:pPr>
        <w:spacing w:after="0" w:line="240" w:lineRule="auto"/>
        <w:jc w:val="both"/>
        <w:rPr>
          <w:sz w:val="24"/>
          <w:lang w:val="fr-BE"/>
        </w:rPr>
      </w:pPr>
      <w:r w:rsidRPr="00ED217D">
        <w:rPr>
          <w:sz w:val="24"/>
          <w:lang w:val="fr-BE"/>
        </w:rPr>
        <w:t>Signature……………………………………………</w:t>
      </w:r>
    </w:p>
    <w:p w:rsidR="00457120" w:rsidRPr="00ED217D" w:rsidRDefault="0086576E" w:rsidP="00457120">
      <w:pPr>
        <w:tabs>
          <w:tab w:val="left" w:pos="6663"/>
        </w:tabs>
        <w:spacing w:after="0" w:line="240" w:lineRule="auto"/>
        <w:jc w:val="both"/>
        <w:rPr>
          <w:sz w:val="24"/>
          <w:lang w:val="fr-BE"/>
        </w:rPr>
      </w:pPr>
      <w:r>
        <w:rPr>
          <w:sz w:val="24"/>
          <w:lang w:val="fr-BE"/>
        </w:rPr>
        <w:t>(</w:t>
      </w:r>
      <w:r w:rsidR="00457120" w:rsidRPr="00ED217D">
        <w:rPr>
          <w:sz w:val="24"/>
          <w:lang w:val="fr-BE"/>
        </w:rPr>
        <w:t>Pour</w:t>
      </w:r>
      <w:r>
        <w:rPr>
          <w:sz w:val="24"/>
          <w:lang w:val="fr-BE"/>
        </w:rPr>
        <w:t>)</w:t>
      </w:r>
      <w:r w:rsidR="00457120" w:rsidRPr="00ED217D">
        <w:rPr>
          <w:sz w:val="24"/>
          <w:lang w:val="fr-BE"/>
        </w:rPr>
        <w:t xml:space="preserve"> le défendeur</w:t>
      </w:r>
      <w:r w:rsidR="007A6034">
        <w:rPr>
          <w:sz w:val="24"/>
          <w:lang w:val="fr-BE"/>
        </w:rPr>
        <w:t xml:space="preserve"> (1)</w:t>
      </w:r>
      <w:r w:rsidR="00457120" w:rsidRPr="00ED217D">
        <w:rPr>
          <w:sz w:val="24"/>
          <w:lang w:val="fr-BE"/>
        </w:rPr>
        <w:t>..………………………….</w:t>
      </w:r>
    </w:p>
    <w:p w:rsidR="00457120" w:rsidRPr="00ED217D" w:rsidRDefault="00457120" w:rsidP="00457120">
      <w:pPr>
        <w:tabs>
          <w:tab w:val="left" w:pos="6663"/>
        </w:tabs>
        <w:spacing w:after="0" w:line="240" w:lineRule="auto"/>
        <w:jc w:val="both"/>
        <w:rPr>
          <w:sz w:val="24"/>
          <w:lang w:val="fr-BE"/>
        </w:rPr>
      </w:pPr>
    </w:p>
    <w:p w:rsidR="00457120" w:rsidRDefault="00457120" w:rsidP="00457120">
      <w:pPr>
        <w:spacing w:after="0" w:line="240" w:lineRule="auto"/>
        <w:jc w:val="both"/>
        <w:rPr>
          <w:sz w:val="24"/>
          <w:lang w:val="fr-BE"/>
        </w:rPr>
      </w:pPr>
      <w:r w:rsidRPr="00ED217D">
        <w:rPr>
          <w:sz w:val="24"/>
          <w:lang w:val="fr-BE"/>
        </w:rPr>
        <w:t>Son conseil / délégué ………</w:t>
      </w:r>
      <w:r>
        <w:rPr>
          <w:sz w:val="24"/>
          <w:lang w:val="fr-BE"/>
        </w:rPr>
        <w:t>………………..</w:t>
      </w:r>
    </w:p>
    <w:p w:rsidR="00457120" w:rsidRDefault="00457120" w:rsidP="00457120">
      <w:pPr>
        <w:spacing w:after="0" w:line="240" w:lineRule="auto"/>
        <w:jc w:val="both"/>
        <w:rPr>
          <w:sz w:val="24"/>
          <w:lang w:val="fr-BE"/>
        </w:rPr>
      </w:pPr>
      <w:r>
        <w:rPr>
          <w:sz w:val="24"/>
          <w:lang w:val="fr-BE"/>
        </w:rPr>
        <w:t>Signature……………………………………………</w:t>
      </w:r>
    </w:p>
    <w:p w:rsidR="00457120" w:rsidRDefault="00457120" w:rsidP="00457120">
      <w:pPr>
        <w:spacing w:after="0" w:line="240" w:lineRule="auto"/>
        <w:jc w:val="both"/>
        <w:rPr>
          <w:sz w:val="24"/>
          <w:lang w:val="fr-BE"/>
        </w:rPr>
        <w:sectPr w:rsidR="00457120" w:rsidSect="00457120">
          <w:type w:val="continuous"/>
          <w:pgSz w:w="11906" w:h="16838"/>
          <w:pgMar w:top="1440" w:right="1440" w:bottom="1440" w:left="1440" w:header="708" w:footer="708" w:gutter="0"/>
          <w:cols w:num="2" w:space="708"/>
          <w:docGrid w:linePitch="360"/>
        </w:sectPr>
      </w:pPr>
    </w:p>
    <w:p w:rsidR="00BE573C" w:rsidRDefault="00BE573C" w:rsidP="00E9310D">
      <w:pPr>
        <w:spacing w:after="0" w:line="240" w:lineRule="auto"/>
        <w:jc w:val="both"/>
        <w:rPr>
          <w:sz w:val="24"/>
          <w:lang w:val="fr-BE"/>
        </w:rPr>
      </w:pPr>
    </w:p>
    <w:p w:rsidR="007A6034" w:rsidRDefault="007A6034" w:rsidP="007A6034">
      <w:pPr>
        <w:spacing w:after="0" w:line="240" w:lineRule="auto"/>
        <w:jc w:val="both"/>
        <w:rPr>
          <w:sz w:val="24"/>
          <w:lang w:val="fr-BE"/>
        </w:rPr>
      </w:pPr>
    </w:p>
    <w:p w:rsidR="007A6034" w:rsidRPr="007A6034" w:rsidRDefault="0086576E" w:rsidP="007A6034">
      <w:pPr>
        <w:spacing w:after="0" w:line="240" w:lineRule="auto"/>
        <w:ind w:left="4820"/>
        <w:jc w:val="both"/>
        <w:rPr>
          <w:sz w:val="24"/>
          <w:lang w:val="fr-BE"/>
        </w:rPr>
      </w:pPr>
      <w:r>
        <w:rPr>
          <w:sz w:val="24"/>
          <w:lang w:val="fr-BE"/>
        </w:rPr>
        <w:t>(</w:t>
      </w:r>
      <w:r w:rsidR="007A6034" w:rsidRPr="007A6034">
        <w:rPr>
          <w:sz w:val="24"/>
          <w:lang w:val="fr-BE"/>
        </w:rPr>
        <w:t>Pour</w:t>
      </w:r>
      <w:r>
        <w:rPr>
          <w:sz w:val="24"/>
          <w:lang w:val="fr-BE"/>
        </w:rPr>
        <w:t>)</w:t>
      </w:r>
      <w:r w:rsidR="007A6034" w:rsidRPr="007A6034">
        <w:rPr>
          <w:sz w:val="24"/>
          <w:lang w:val="fr-BE"/>
        </w:rPr>
        <w:t xml:space="preserve"> le défendeur</w:t>
      </w:r>
      <w:r w:rsidR="007A6034">
        <w:rPr>
          <w:sz w:val="24"/>
          <w:lang w:val="fr-BE"/>
        </w:rPr>
        <w:t xml:space="preserve"> (2)</w:t>
      </w:r>
      <w:r w:rsidR="007A6034" w:rsidRPr="007A6034">
        <w:rPr>
          <w:sz w:val="24"/>
          <w:lang w:val="fr-BE"/>
        </w:rPr>
        <w:t>..………………………….</w:t>
      </w:r>
    </w:p>
    <w:p w:rsidR="007A6034" w:rsidRPr="007A6034" w:rsidRDefault="007A6034" w:rsidP="007A6034">
      <w:pPr>
        <w:spacing w:after="0" w:line="240" w:lineRule="auto"/>
        <w:ind w:left="4820"/>
        <w:jc w:val="both"/>
        <w:rPr>
          <w:sz w:val="24"/>
          <w:lang w:val="fr-BE"/>
        </w:rPr>
      </w:pPr>
    </w:p>
    <w:p w:rsidR="007A6034" w:rsidRPr="007A6034" w:rsidRDefault="007A6034" w:rsidP="007A6034">
      <w:pPr>
        <w:spacing w:after="0" w:line="240" w:lineRule="auto"/>
        <w:ind w:left="4820"/>
        <w:jc w:val="both"/>
        <w:rPr>
          <w:sz w:val="24"/>
          <w:lang w:val="fr-BE"/>
        </w:rPr>
      </w:pPr>
      <w:r w:rsidRPr="007A6034">
        <w:rPr>
          <w:sz w:val="24"/>
          <w:lang w:val="fr-BE"/>
        </w:rPr>
        <w:t>Son conseil / délégué ………………………..</w:t>
      </w:r>
    </w:p>
    <w:p w:rsidR="007A6034" w:rsidRPr="007A6034" w:rsidRDefault="007A6034" w:rsidP="007A6034">
      <w:pPr>
        <w:spacing w:after="0" w:line="240" w:lineRule="auto"/>
        <w:ind w:left="4820"/>
        <w:jc w:val="both"/>
        <w:rPr>
          <w:sz w:val="24"/>
          <w:lang w:val="fr-BE"/>
        </w:rPr>
      </w:pPr>
      <w:r w:rsidRPr="007A6034">
        <w:rPr>
          <w:sz w:val="24"/>
          <w:lang w:val="fr-BE"/>
        </w:rPr>
        <w:t>Signature……………………………………………</w:t>
      </w:r>
    </w:p>
    <w:p w:rsidR="007A6034" w:rsidRDefault="007A6034" w:rsidP="00E9310D">
      <w:pPr>
        <w:spacing w:after="0" w:line="240" w:lineRule="auto"/>
        <w:jc w:val="both"/>
        <w:rPr>
          <w:sz w:val="24"/>
          <w:lang w:val="fr-BE"/>
        </w:rPr>
      </w:pPr>
    </w:p>
    <w:sectPr w:rsidR="007A6034" w:rsidSect="004571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DE" w:rsidRDefault="007C73DE" w:rsidP="00596D27">
      <w:pPr>
        <w:spacing w:after="0" w:line="240" w:lineRule="auto"/>
      </w:pPr>
      <w:r>
        <w:separator/>
      </w:r>
    </w:p>
  </w:endnote>
  <w:endnote w:type="continuationSeparator" w:id="0">
    <w:p w:rsidR="007C73DE" w:rsidRDefault="007C73DE" w:rsidP="0059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0541"/>
      <w:docPartObj>
        <w:docPartGallery w:val="Page Numbers (Bottom of Page)"/>
        <w:docPartUnique/>
      </w:docPartObj>
    </w:sdtPr>
    <w:sdtEndPr/>
    <w:sdtContent>
      <w:sdt>
        <w:sdtPr>
          <w:id w:val="-1769616900"/>
          <w:docPartObj>
            <w:docPartGallery w:val="Page Numbers (Top of Page)"/>
            <w:docPartUnique/>
          </w:docPartObj>
        </w:sdtPr>
        <w:sdtEndPr/>
        <w:sdtContent>
          <w:p w:rsidR="008B1867" w:rsidRDefault="008B1867">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F92403">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92403">
              <w:rPr>
                <w:b/>
                <w:bCs/>
                <w:noProof/>
              </w:rPr>
              <w:t>1</w:t>
            </w:r>
            <w:r>
              <w:rPr>
                <w:b/>
                <w:bCs/>
                <w:sz w:val="24"/>
                <w:szCs w:val="24"/>
              </w:rPr>
              <w:fldChar w:fldCharType="end"/>
            </w:r>
          </w:p>
        </w:sdtContent>
      </w:sdt>
    </w:sdtContent>
  </w:sdt>
  <w:p w:rsidR="008B1867" w:rsidRDefault="008B18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DE" w:rsidRDefault="007C73DE" w:rsidP="00596D27">
      <w:pPr>
        <w:spacing w:after="0" w:line="240" w:lineRule="auto"/>
      </w:pPr>
      <w:r>
        <w:separator/>
      </w:r>
    </w:p>
  </w:footnote>
  <w:footnote w:type="continuationSeparator" w:id="0">
    <w:p w:rsidR="007C73DE" w:rsidRDefault="007C73DE" w:rsidP="00596D27">
      <w:pPr>
        <w:spacing w:after="0" w:line="240" w:lineRule="auto"/>
      </w:pPr>
      <w:r>
        <w:continuationSeparator/>
      </w:r>
    </w:p>
  </w:footnote>
  <w:footnote w:id="1">
    <w:p w:rsidR="00596D27" w:rsidRDefault="00596D27" w:rsidP="00596D27">
      <w:pPr>
        <w:pStyle w:val="Notedebasdepage"/>
        <w:rPr>
          <w:lang w:val="fr-BE"/>
        </w:rPr>
      </w:pPr>
      <w:r>
        <w:rPr>
          <w:rStyle w:val="Appelnotedebasdep"/>
        </w:rPr>
        <w:footnoteRef/>
      </w:r>
      <w:r w:rsidRPr="0086576E">
        <w:rPr>
          <w:lang w:val="fr-BE"/>
        </w:rPr>
        <w:t xml:space="preserve"> </w:t>
      </w:r>
      <w:r>
        <w:rPr>
          <w:lang w:val="fr-BE"/>
        </w:rPr>
        <w:t>Biffer la mention inutile</w:t>
      </w:r>
    </w:p>
  </w:footnote>
  <w:footnote w:id="2">
    <w:p w:rsidR="008B1867" w:rsidRPr="008B1867" w:rsidRDefault="008B1867">
      <w:pPr>
        <w:pStyle w:val="Notedebasdepage"/>
        <w:rPr>
          <w:lang w:val="fr-BE"/>
        </w:rPr>
      </w:pPr>
      <w:r>
        <w:rPr>
          <w:rStyle w:val="Appelnotedebasdep"/>
        </w:rPr>
        <w:footnoteRef/>
      </w:r>
      <w:r w:rsidRPr="008B1867">
        <w:rPr>
          <w:lang w:val="fr-BE"/>
        </w:rPr>
        <w:t xml:space="preserve"> </w:t>
      </w:r>
      <w:r>
        <w:rPr>
          <w:lang w:val="fr-BE"/>
        </w:rPr>
        <w:t>Cocher ce qui convient et compléter</w:t>
      </w:r>
    </w:p>
  </w:footnote>
  <w:footnote w:id="3">
    <w:p w:rsidR="00B013FA" w:rsidRPr="00B013FA" w:rsidRDefault="00B013FA">
      <w:pPr>
        <w:pStyle w:val="Notedebasdepage"/>
        <w:rPr>
          <w:lang w:val="fr-BE"/>
        </w:rPr>
      </w:pPr>
      <w:r>
        <w:rPr>
          <w:rStyle w:val="Appelnotedebasdep"/>
        </w:rPr>
        <w:footnoteRef/>
      </w:r>
      <w:r w:rsidRPr="00B013FA">
        <w:rPr>
          <w:lang w:val="fr-BE"/>
        </w:rPr>
        <w:t xml:space="preserve"> </w:t>
      </w:r>
      <w:r>
        <w:rPr>
          <w:lang w:val="fr-BE"/>
        </w:rPr>
        <w:t>Prénom, NOM</w:t>
      </w:r>
    </w:p>
  </w:footnote>
  <w:footnote w:id="4">
    <w:p w:rsidR="00A072A1" w:rsidRPr="00A072A1" w:rsidRDefault="00A072A1">
      <w:pPr>
        <w:pStyle w:val="Notedebasdepage"/>
        <w:rPr>
          <w:lang w:val="fr-BE"/>
        </w:rPr>
      </w:pPr>
      <w:r>
        <w:rPr>
          <w:rStyle w:val="Appelnotedebasdep"/>
        </w:rPr>
        <w:footnoteRef/>
      </w:r>
      <w:r w:rsidRPr="008B1867">
        <w:rPr>
          <w:lang w:val="fr-BE"/>
        </w:rPr>
        <w:t xml:space="preserve"> </w:t>
      </w:r>
      <w:r>
        <w:rPr>
          <w:lang w:val="fr-BE"/>
        </w:rPr>
        <w:t>Biffer la mention inutile</w:t>
      </w:r>
    </w:p>
  </w:footnote>
  <w:footnote w:id="5">
    <w:p w:rsidR="00B013FA" w:rsidRDefault="00B013FA" w:rsidP="00B013FA">
      <w:pPr>
        <w:pStyle w:val="Notedebasdepage"/>
        <w:rPr>
          <w:lang w:val="fr-BE"/>
        </w:rPr>
      </w:pPr>
      <w:r>
        <w:rPr>
          <w:rStyle w:val="Appelnotedebasdep"/>
        </w:rPr>
        <w:footnoteRef/>
      </w:r>
      <w:r>
        <w:rPr>
          <w:lang w:val="fr-BE"/>
        </w:rPr>
        <w:t xml:space="preserve"> Biffer la mention inutile</w:t>
      </w:r>
    </w:p>
  </w:footnote>
  <w:footnote w:id="6">
    <w:p w:rsidR="007E5808" w:rsidRPr="007E5808" w:rsidRDefault="007E5808">
      <w:pPr>
        <w:pStyle w:val="Notedebasdepage"/>
        <w:rPr>
          <w:lang w:val="fr-BE"/>
        </w:rPr>
      </w:pPr>
      <w:r>
        <w:rPr>
          <w:rStyle w:val="Appelnotedebasdep"/>
        </w:rPr>
        <w:footnoteRef/>
      </w:r>
      <w:r w:rsidRPr="0086576E">
        <w:rPr>
          <w:lang w:val="fr-BE"/>
        </w:rPr>
        <w:t xml:space="preserve"> </w:t>
      </w:r>
      <w:r>
        <w:rPr>
          <w:lang w:val="fr-BE"/>
        </w:rPr>
        <w:t>Identifier la partie concernée</w:t>
      </w:r>
    </w:p>
  </w:footnote>
  <w:footnote w:id="7">
    <w:p w:rsidR="00F008B9" w:rsidRPr="00F008B9" w:rsidRDefault="00F008B9">
      <w:pPr>
        <w:pStyle w:val="Notedebasdepage"/>
        <w:rPr>
          <w:lang w:val="fr-BE"/>
        </w:rPr>
      </w:pPr>
      <w:r>
        <w:rPr>
          <w:rStyle w:val="Appelnotedebasdep"/>
        </w:rPr>
        <w:footnoteRef/>
      </w:r>
      <w:r w:rsidRPr="00F008B9">
        <w:rPr>
          <w:lang w:val="fr-BE"/>
        </w:rPr>
        <w:t xml:space="preserve"> </w:t>
      </w:r>
      <w:r>
        <w:rPr>
          <w:lang w:val="fr-BE"/>
        </w:rPr>
        <w:t>Biffer la mention inutile</w:t>
      </w:r>
    </w:p>
  </w:footnote>
  <w:footnote w:id="8">
    <w:p w:rsidR="00F008B9" w:rsidRDefault="00F008B9" w:rsidP="00F008B9">
      <w:pPr>
        <w:pStyle w:val="Notedebasdepage"/>
        <w:rPr>
          <w:lang w:val="fr-BE"/>
        </w:rPr>
      </w:pPr>
      <w:r>
        <w:rPr>
          <w:rStyle w:val="Appelnotedebasdep"/>
        </w:rPr>
        <w:footnoteRef/>
      </w:r>
      <w:r>
        <w:rPr>
          <w:lang w:val="fr-BE"/>
        </w:rPr>
        <w:t xml:space="preserve"> Identifier la partie concernée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4DC"/>
    <w:multiLevelType w:val="hybridMultilevel"/>
    <w:tmpl w:val="B26ECB3E"/>
    <w:lvl w:ilvl="0" w:tplc="461C22CE">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101432"/>
    <w:multiLevelType w:val="hybridMultilevel"/>
    <w:tmpl w:val="E9B2EF2A"/>
    <w:lvl w:ilvl="0" w:tplc="FFFFFFFF">
      <w:numFmt w:val="bullet"/>
      <w:lvlText w:val="-"/>
      <w:lvlJc w:val="left"/>
      <w:pPr>
        <w:ind w:left="1287" w:hanging="360"/>
      </w:pPr>
      <w:rPr>
        <w:rFonts w:ascii="Times New Roman" w:eastAsia="Times New Roman" w:hAnsi="Times New Roman" w:cs="Times New Roman"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abstractNum w:abstractNumId="2" w15:restartNumberingAfterBreak="0">
    <w:nsid w:val="14E13BBE"/>
    <w:multiLevelType w:val="hybridMultilevel"/>
    <w:tmpl w:val="47A878D0"/>
    <w:lvl w:ilvl="0" w:tplc="361E8A08">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276C19B1"/>
    <w:multiLevelType w:val="hybridMultilevel"/>
    <w:tmpl w:val="C8646284"/>
    <w:lvl w:ilvl="0" w:tplc="0809000D">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15:restartNumberingAfterBreak="0">
    <w:nsid w:val="4C4651A5"/>
    <w:multiLevelType w:val="hybridMultilevel"/>
    <w:tmpl w:val="E3724D52"/>
    <w:lvl w:ilvl="0" w:tplc="361E8A08">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51142656"/>
    <w:multiLevelType w:val="hybridMultilevel"/>
    <w:tmpl w:val="6DB8C9C4"/>
    <w:lvl w:ilvl="0" w:tplc="45B6C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01B7A"/>
    <w:multiLevelType w:val="hybridMultilevel"/>
    <w:tmpl w:val="A87C3ABC"/>
    <w:lvl w:ilvl="0" w:tplc="694E41E6">
      <w:numFmt w:val="bullet"/>
      <w:lvlText w:val="-"/>
      <w:lvlJc w:val="left"/>
      <w:pPr>
        <w:ind w:left="720" w:hanging="360"/>
      </w:pPr>
      <w:rPr>
        <w:rFonts w:ascii="Calibr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0"/>
  </w:num>
  <w:num w:numId="4">
    <w:abstractNumId w:val="4"/>
  </w:num>
  <w:num w:numId="5">
    <w:abstractNumId w:val="3"/>
  </w:num>
  <w:num w:numId="6">
    <w:abstractNumId w:val="6"/>
  </w:num>
  <w:num w:numId="7">
    <w:abstractNumId w:val="4"/>
  </w:num>
  <w:num w:numId="8">
    <w:abstractNumId w:val="3"/>
  </w:num>
  <w:num w:numId="9">
    <w:abstractNumId w:val="1"/>
  </w:num>
  <w:num w:numId="10">
    <w:abstractNumId w:val="1"/>
  </w:num>
  <w:num w:numId="11">
    <w:abstractNumId w:val="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F8"/>
    <w:rsid w:val="00085089"/>
    <w:rsid w:val="000A3120"/>
    <w:rsid w:val="000C493F"/>
    <w:rsid w:val="000F0FF8"/>
    <w:rsid w:val="00152F76"/>
    <w:rsid w:val="00157329"/>
    <w:rsid w:val="00170E9B"/>
    <w:rsid w:val="001A2235"/>
    <w:rsid w:val="002E0ADB"/>
    <w:rsid w:val="004559B5"/>
    <w:rsid w:val="00457120"/>
    <w:rsid w:val="00470F3D"/>
    <w:rsid w:val="004A5788"/>
    <w:rsid w:val="00554A0F"/>
    <w:rsid w:val="00555D9E"/>
    <w:rsid w:val="00596D27"/>
    <w:rsid w:val="005D49E9"/>
    <w:rsid w:val="005E290D"/>
    <w:rsid w:val="00713311"/>
    <w:rsid w:val="00714785"/>
    <w:rsid w:val="00754EA8"/>
    <w:rsid w:val="007A6034"/>
    <w:rsid w:val="007C73DE"/>
    <w:rsid w:val="007E5808"/>
    <w:rsid w:val="0086576E"/>
    <w:rsid w:val="008B1867"/>
    <w:rsid w:val="00A063C8"/>
    <w:rsid w:val="00A072A1"/>
    <w:rsid w:val="00A81E49"/>
    <w:rsid w:val="00B013FA"/>
    <w:rsid w:val="00BE26D3"/>
    <w:rsid w:val="00BE573C"/>
    <w:rsid w:val="00C4654E"/>
    <w:rsid w:val="00C83822"/>
    <w:rsid w:val="00D125DC"/>
    <w:rsid w:val="00E51D9E"/>
    <w:rsid w:val="00E8737C"/>
    <w:rsid w:val="00E9310D"/>
    <w:rsid w:val="00ED217D"/>
    <w:rsid w:val="00EE7A24"/>
    <w:rsid w:val="00F008B9"/>
    <w:rsid w:val="00F12BED"/>
    <w:rsid w:val="00F9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0B2C-95E3-49C8-AE65-A82E424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0FF8"/>
    <w:pPr>
      <w:ind w:left="720"/>
      <w:contextualSpacing/>
    </w:pPr>
  </w:style>
  <w:style w:type="paragraph" w:styleId="Textedebulles">
    <w:name w:val="Balloon Text"/>
    <w:basedOn w:val="Normal"/>
    <w:link w:val="TextedebullesCar"/>
    <w:uiPriority w:val="99"/>
    <w:semiHidden/>
    <w:unhideWhenUsed/>
    <w:rsid w:val="004571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20"/>
    <w:rPr>
      <w:rFonts w:ascii="Segoe UI" w:hAnsi="Segoe UI" w:cs="Segoe UI"/>
      <w:sz w:val="18"/>
      <w:szCs w:val="18"/>
    </w:rPr>
  </w:style>
  <w:style w:type="paragraph" w:styleId="Notedebasdepage">
    <w:name w:val="footnote text"/>
    <w:basedOn w:val="Normal"/>
    <w:link w:val="NotedebasdepageCar"/>
    <w:uiPriority w:val="99"/>
    <w:semiHidden/>
    <w:unhideWhenUsed/>
    <w:rsid w:val="00596D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6D27"/>
    <w:rPr>
      <w:sz w:val="20"/>
      <w:szCs w:val="20"/>
    </w:rPr>
  </w:style>
  <w:style w:type="character" w:styleId="Appelnotedebasdep">
    <w:name w:val="footnote reference"/>
    <w:basedOn w:val="Policepardfaut"/>
    <w:uiPriority w:val="99"/>
    <w:semiHidden/>
    <w:unhideWhenUsed/>
    <w:rsid w:val="00596D27"/>
    <w:rPr>
      <w:vertAlign w:val="superscript"/>
    </w:rPr>
  </w:style>
  <w:style w:type="paragraph" w:styleId="Sansinterligne">
    <w:name w:val="No Spacing"/>
    <w:uiPriority w:val="1"/>
    <w:qFormat/>
    <w:rsid w:val="00152F76"/>
    <w:pPr>
      <w:spacing w:after="0" w:line="240" w:lineRule="auto"/>
    </w:pPr>
  </w:style>
  <w:style w:type="paragraph" w:styleId="En-tte">
    <w:name w:val="header"/>
    <w:basedOn w:val="Normal"/>
    <w:link w:val="En-tteCar"/>
    <w:uiPriority w:val="99"/>
    <w:unhideWhenUsed/>
    <w:rsid w:val="008B1867"/>
    <w:pPr>
      <w:tabs>
        <w:tab w:val="center" w:pos="4513"/>
        <w:tab w:val="right" w:pos="9026"/>
      </w:tabs>
      <w:spacing w:after="0" w:line="240" w:lineRule="auto"/>
    </w:pPr>
  </w:style>
  <w:style w:type="character" w:customStyle="1" w:styleId="En-tteCar">
    <w:name w:val="En-tête Car"/>
    <w:basedOn w:val="Policepardfaut"/>
    <w:link w:val="En-tte"/>
    <w:uiPriority w:val="99"/>
    <w:rsid w:val="008B1867"/>
  </w:style>
  <w:style w:type="paragraph" w:styleId="Pieddepage">
    <w:name w:val="footer"/>
    <w:basedOn w:val="Normal"/>
    <w:link w:val="PieddepageCar"/>
    <w:uiPriority w:val="99"/>
    <w:unhideWhenUsed/>
    <w:rsid w:val="008B186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B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488">
      <w:bodyDiv w:val="1"/>
      <w:marLeft w:val="0"/>
      <w:marRight w:val="0"/>
      <w:marTop w:val="0"/>
      <w:marBottom w:val="0"/>
      <w:divBdr>
        <w:top w:val="none" w:sz="0" w:space="0" w:color="auto"/>
        <w:left w:val="none" w:sz="0" w:space="0" w:color="auto"/>
        <w:bottom w:val="none" w:sz="0" w:space="0" w:color="auto"/>
        <w:right w:val="none" w:sz="0" w:space="0" w:color="auto"/>
      </w:divBdr>
    </w:div>
    <w:div w:id="97340414">
      <w:bodyDiv w:val="1"/>
      <w:marLeft w:val="0"/>
      <w:marRight w:val="0"/>
      <w:marTop w:val="0"/>
      <w:marBottom w:val="0"/>
      <w:divBdr>
        <w:top w:val="none" w:sz="0" w:space="0" w:color="auto"/>
        <w:left w:val="none" w:sz="0" w:space="0" w:color="auto"/>
        <w:bottom w:val="none" w:sz="0" w:space="0" w:color="auto"/>
        <w:right w:val="none" w:sz="0" w:space="0" w:color="auto"/>
      </w:divBdr>
    </w:div>
    <w:div w:id="122696738">
      <w:bodyDiv w:val="1"/>
      <w:marLeft w:val="0"/>
      <w:marRight w:val="0"/>
      <w:marTop w:val="0"/>
      <w:marBottom w:val="0"/>
      <w:divBdr>
        <w:top w:val="none" w:sz="0" w:space="0" w:color="auto"/>
        <w:left w:val="none" w:sz="0" w:space="0" w:color="auto"/>
        <w:bottom w:val="none" w:sz="0" w:space="0" w:color="auto"/>
        <w:right w:val="none" w:sz="0" w:space="0" w:color="auto"/>
      </w:divBdr>
    </w:div>
    <w:div w:id="147988551">
      <w:bodyDiv w:val="1"/>
      <w:marLeft w:val="0"/>
      <w:marRight w:val="0"/>
      <w:marTop w:val="0"/>
      <w:marBottom w:val="0"/>
      <w:divBdr>
        <w:top w:val="none" w:sz="0" w:space="0" w:color="auto"/>
        <w:left w:val="none" w:sz="0" w:space="0" w:color="auto"/>
        <w:bottom w:val="none" w:sz="0" w:space="0" w:color="auto"/>
        <w:right w:val="none" w:sz="0" w:space="0" w:color="auto"/>
      </w:divBdr>
    </w:div>
    <w:div w:id="167602491">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
    <w:div w:id="361588477">
      <w:bodyDiv w:val="1"/>
      <w:marLeft w:val="0"/>
      <w:marRight w:val="0"/>
      <w:marTop w:val="0"/>
      <w:marBottom w:val="0"/>
      <w:divBdr>
        <w:top w:val="none" w:sz="0" w:space="0" w:color="auto"/>
        <w:left w:val="none" w:sz="0" w:space="0" w:color="auto"/>
        <w:bottom w:val="none" w:sz="0" w:space="0" w:color="auto"/>
        <w:right w:val="none" w:sz="0" w:space="0" w:color="auto"/>
      </w:divBdr>
    </w:div>
    <w:div w:id="409615874">
      <w:bodyDiv w:val="1"/>
      <w:marLeft w:val="0"/>
      <w:marRight w:val="0"/>
      <w:marTop w:val="0"/>
      <w:marBottom w:val="0"/>
      <w:divBdr>
        <w:top w:val="none" w:sz="0" w:space="0" w:color="auto"/>
        <w:left w:val="none" w:sz="0" w:space="0" w:color="auto"/>
        <w:bottom w:val="none" w:sz="0" w:space="0" w:color="auto"/>
        <w:right w:val="none" w:sz="0" w:space="0" w:color="auto"/>
      </w:divBdr>
    </w:div>
    <w:div w:id="411239050">
      <w:bodyDiv w:val="1"/>
      <w:marLeft w:val="0"/>
      <w:marRight w:val="0"/>
      <w:marTop w:val="0"/>
      <w:marBottom w:val="0"/>
      <w:divBdr>
        <w:top w:val="none" w:sz="0" w:space="0" w:color="auto"/>
        <w:left w:val="none" w:sz="0" w:space="0" w:color="auto"/>
        <w:bottom w:val="none" w:sz="0" w:space="0" w:color="auto"/>
        <w:right w:val="none" w:sz="0" w:space="0" w:color="auto"/>
      </w:divBdr>
    </w:div>
    <w:div w:id="434712729">
      <w:bodyDiv w:val="1"/>
      <w:marLeft w:val="0"/>
      <w:marRight w:val="0"/>
      <w:marTop w:val="0"/>
      <w:marBottom w:val="0"/>
      <w:divBdr>
        <w:top w:val="none" w:sz="0" w:space="0" w:color="auto"/>
        <w:left w:val="none" w:sz="0" w:space="0" w:color="auto"/>
        <w:bottom w:val="none" w:sz="0" w:space="0" w:color="auto"/>
        <w:right w:val="none" w:sz="0" w:space="0" w:color="auto"/>
      </w:divBdr>
    </w:div>
    <w:div w:id="437217360">
      <w:bodyDiv w:val="1"/>
      <w:marLeft w:val="0"/>
      <w:marRight w:val="0"/>
      <w:marTop w:val="0"/>
      <w:marBottom w:val="0"/>
      <w:divBdr>
        <w:top w:val="none" w:sz="0" w:space="0" w:color="auto"/>
        <w:left w:val="none" w:sz="0" w:space="0" w:color="auto"/>
        <w:bottom w:val="none" w:sz="0" w:space="0" w:color="auto"/>
        <w:right w:val="none" w:sz="0" w:space="0" w:color="auto"/>
      </w:divBdr>
    </w:div>
    <w:div w:id="526799865">
      <w:bodyDiv w:val="1"/>
      <w:marLeft w:val="0"/>
      <w:marRight w:val="0"/>
      <w:marTop w:val="0"/>
      <w:marBottom w:val="0"/>
      <w:divBdr>
        <w:top w:val="none" w:sz="0" w:space="0" w:color="auto"/>
        <w:left w:val="none" w:sz="0" w:space="0" w:color="auto"/>
        <w:bottom w:val="none" w:sz="0" w:space="0" w:color="auto"/>
        <w:right w:val="none" w:sz="0" w:space="0" w:color="auto"/>
      </w:divBdr>
    </w:div>
    <w:div w:id="937717464">
      <w:bodyDiv w:val="1"/>
      <w:marLeft w:val="0"/>
      <w:marRight w:val="0"/>
      <w:marTop w:val="0"/>
      <w:marBottom w:val="0"/>
      <w:divBdr>
        <w:top w:val="none" w:sz="0" w:space="0" w:color="auto"/>
        <w:left w:val="none" w:sz="0" w:space="0" w:color="auto"/>
        <w:bottom w:val="none" w:sz="0" w:space="0" w:color="auto"/>
        <w:right w:val="none" w:sz="0" w:space="0" w:color="auto"/>
      </w:divBdr>
    </w:div>
    <w:div w:id="1006127460">
      <w:bodyDiv w:val="1"/>
      <w:marLeft w:val="0"/>
      <w:marRight w:val="0"/>
      <w:marTop w:val="0"/>
      <w:marBottom w:val="0"/>
      <w:divBdr>
        <w:top w:val="none" w:sz="0" w:space="0" w:color="auto"/>
        <w:left w:val="none" w:sz="0" w:space="0" w:color="auto"/>
        <w:bottom w:val="none" w:sz="0" w:space="0" w:color="auto"/>
        <w:right w:val="none" w:sz="0" w:space="0" w:color="auto"/>
      </w:divBdr>
    </w:div>
    <w:div w:id="1046494170">
      <w:bodyDiv w:val="1"/>
      <w:marLeft w:val="0"/>
      <w:marRight w:val="0"/>
      <w:marTop w:val="0"/>
      <w:marBottom w:val="0"/>
      <w:divBdr>
        <w:top w:val="none" w:sz="0" w:space="0" w:color="auto"/>
        <w:left w:val="none" w:sz="0" w:space="0" w:color="auto"/>
        <w:bottom w:val="none" w:sz="0" w:space="0" w:color="auto"/>
        <w:right w:val="none" w:sz="0" w:space="0" w:color="auto"/>
      </w:divBdr>
    </w:div>
    <w:div w:id="1315377652">
      <w:bodyDiv w:val="1"/>
      <w:marLeft w:val="0"/>
      <w:marRight w:val="0"/>
      <w:marTop w:val="0"/>
      <w:marBottom w:val="0"/>
      <w:divBdr>
        <w:top w:val="none" w:sz="0" w:space="0" w:color="auto"/>
        <w:left w:val="none" w:sz="0" w:space="0" w:color="auto"/>
        <w:bottom w:val="none" w:sz="0" w:space="0" w:color="auto"/>
        <w:right w:val="none" w:sz="0" w:space="0" w:color="auto"/>
      </w:divBdr>
    </w:div>
    <w:div w:id="1347514197">
      <w:bodyDiv w:val="1"/>
      <w:marLeft w:val="0"/>
      <w:marRight w:val="0"/>
      <w:marTop w:val="0"/>
      <w:marBottom w:val="0"/>
      <w:divBdr>
        <w:top w:val="none" w:sz="0" w:space="0" w:color="auto"/>
        <w:left w:val="none" w:sz="0" w:space="0" w:color="auto"/>
        <w:bottom w:val="none" w:sz="0" w:space="0" w:color="auto"/>
        <w:right w:val="none" w:sz="0" w:space="0" w:color="auto"/>
      </w:divBdr>
    </w:div>
    <w:div w:id="1351642430">
      <w:bodyDiv w:val="1"/>
      <w:marLeft w:val="0"/>
      <w:marRight w:val="0"/>
      <w:marTop w:val="0"/>
      <w:marBottom w:val="0"/>
      <w:divBdr>
        <w:top w:val="none" w:sz="0" w:space="0" w:color="auto"/>
        <w:left w:val="none" w:sz="0" w:space="0" w:color="auto"/>
        <w:bottom w:val="none" w:sz="0" w:space="0" w:color="auto"/>
        <w:right w:val="none" w:sz="0" w:space="0" w:color="auto"/>
      </w:divBdr>
    </w:div>
    <w:div w:id="1372460561">
      <w:bodyDiv w:val="1"/>
      <w:marLeft w:val="0"/>
      <w:marRight w:val="0"/>
      <w:marTop w:val="0"/>
      <w:marBottom w:val="0"/>
      <w:divBdr>
        <w:top w:val="none" w:sz="0" w:space="0" w:color="auto"/>
        <w:left w:val="none" w:sz="0" w:space="0" w:color="auto"/>
        <w:bottom w:val="none" w:sz="0" w:space="0" w:color="auto"/>
        <w:right w:val="none" w:sz="0" w:space="0" w:color="auto"/>
      </w:divBdr>
    </w:div>
    <w:div w:id="1454515112">
      <w:bodyDiv w:val="1"/>
      <w:marLeft w:val="0"/>
      <w:marRight w:val="0"/>
      <w:marTop w:val="0"/>
      <w:marBottom w:val="0"/>
      <w:divBdr>
        <w:top w:val="none" w:sz="0" w:space="0" w:color="auto"/>
        <w:left w:val="none" w:sz="0" w:space="0" w:color="auto"/>
        <w:bottom w:val="none" w:sz="0" w:space="0" w:color="auto"/>
        <w:right w:val="none" w:sz="0" w:space="0" w:color="auto"/>
      </w:divBdr>
    </w:div>
    <w:div w:id="1480882443">
      <w:bodyDiv w:val="1"/>
      <w:marLeft w:val="0"/>
      <w:marRight w:val="0"/>
      <w:marTop w:val="0"/>
      <w:marBottom w:val="0"/>
      <w:divBdr>
        <w:top w:val="none" w:sz="0" w:space="0" w:color="auto"/>
        <w:left w:val="none" w:sz="0" w:space="0" w:color="auto"/>
        <w:bottom w:val="none" w:sz="0" w:space="0" w:color="auto"/>
        <w:right w:val="none" w:sz="0" w:space="0" w:color="auto"/>
      </w:divBdr>
    </w:div>
    <w:div w:id="1593736546">
      <w:bodyDiv w:val="1"/>
      <w:marLeft w:val="0"/>
      <w:marRight w:val="0"/>
      <w:marTop w:val="0"/>
      <w:marBottom w:val="0"/>
      <w:divBdr>
        <w:top w:val="none" w:sz="0" w:space="0" w:color="auto"/>
        <w:left w:val="none" w:sz="0" w:space="0" w:color="auto"/>
        <w:bottom w:val="none" w:sz="0" w:space="0" w:color="auto"/>
        <w:right w:val="none" w:sz="0" w:space="0" w:color="auto"/>
      </w:divBdr>
    </w:div>
    <w:div w:id="1832064928">
      <w:bodyDiv w:val="1"/>
      <w:marLeft w:val="0"/>
      <w:marRight w:val="0"/>
      <w:marTop w:val="0"/>
      <w:marBottom w:val="0"/>
      <w:divBdr>
        <w:top w:val="none" w:sz="0" w:space="0" w:color="auto"/>
        <w:left w:val="none" w:sz="0" w:space="0" w:color="auto"/>
        <w:bottom w:val="none" w:sz="0" w:space="0" w:color="auto"/>
        <w:right w:val="none" w:sz="0" w:space="0" w:color="auto"/>
      </w:divBdr>
    </w:div>
    <w:div w:id="1935551541">
      <w:bodyDiv w:val="1"/>
      <w:marLeft w:val="0"/>
      <w:marRight w:val="0"/>
      <w:marTop w:val="0"/>
      <w:marBottom w:val="0"/>
      <w:divBdr>
        <w:top w:val="none" w:sz="0" w:space="0" w:color="auto"/>
        <w:left w:val="none" w:sz="0" w:space="0" w:color="auto"/>
        <w:bottom w:val="none" w:sz="0" w:space="0" w:color="auto"/>
        <w:right w:val="none" w:sz="0" w:space="0" w:color="auto"/>
      </w:divBdr>
    </w:div>
    <w:div w:id="1986231359">
      <w:bodyDiv w:val="1"/>
      <w:marLeft w:val="0"/>
      <w:marRight w:val="0"/>
      <w:marTop w:val="0"/>
      <w:marBottom w:val="0"/>
      <w:divBdr>
        <w:top w:val="none" w:sz="0" w:space="0" w:color="auto"/>
        <w:left w:val="none" w:sz="0" w:space="0" w:color="auto"/>
        <w:bottom w:val="none" w:sz="0" w:space="0" w:color="auto"/>
        <w:right w:val="none" w:sz="0" w:space="0" w:color="auto"/>
      </w:divBdr>
    </w:div>
    <w:div w:id="21179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661D-6E51-4C35-B512-2B64B3F6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74134660.dotm</Template>
  <TotalTime>0</TotalTime>
  <Pages>5</Pages>
  <Words>909</Words>
  <Characters>5003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Douxchamps Fabienne</dc:creator>
  <cp:keywords/>
  <dc:description/>
  <cp:lastModifiedBy>Biquet François-Xavier</cp:lastModifiedBy>
  <cp:revision>2</cp:revision>
  <cp:lastPrinted>2020-04-15T19:46:00Z</cp:lastPrinted>
  <dcterms:created xsi:type="dcterms:W3CDTF">2020-05-17T15:59:00Z</dcterms:created>
  <dcterms:modified xsi:type="dcterms:W3CDTF">2020-05-17T15:59:00Z</dcterms:modified>
</cp:coreProperties>
</file>